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5032" w14:textId="46F0A643" w:rsidR="00B80D59" w:rsidRDefault="00B80D59" w:rsidP="00B80D59">
      <w:pPr>
        <w:pStyle w:val="af0"/>
        <w:ind w:firstLine="6521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Приложение №</w:t>
      </w:r>
      <w:r w:rsidR="00334C4F">
        <w:rPr>
          <w:b w:val="0"/>
          <w:bCs w:val="0"/>
          <w:sz w:val="24"/>
        </w:rPr>
        <w:t xml:space="preserve"> 2</w:t>
      </w:r>
    </w:p>
    <w:p w14:paraId="5FD75C16" w14:textId="77777777" w:rsidR="00B80D59" w:rsidRDefault="00B80D59" w:rsidP="00B80D59">
      <w:pPr>
        <w:pStyle w:val="af0"/>
        <w:ind w:left="6521"/>
        <w:jc w:val="left"/>
        <w:rPr>
          <w:b w:val="0"/>
          <w:bCs w:val="0"/>
          <w:sz w:val="24"/>
        </w:rPr>
      </w:pPr>
      <w:r w:rsidRPr="0074293C">
        <w:rPr>
          <w:b w:val="0"/>
          <w:bCs w:val="0"/>
          <w:sz w:val="24"/>
        </w:rPr>
        <w:t xml:space="preserve">к </w:t>
      </w:r>
      <w:r>
        <w:rPr>
          <w:b w:val="0"/>
          <w:bCs w:val="0"/>
          <w:sz w:val="24"/>
        </w:rPr>
        <w:t xml:space="preserve">протоколу заседания </w:t>
      </w:r>
    </w:p>
    <w:p w14:paraId="63F4B499" w14:textId="77777777" w:rsidR="00B80D59" w:rsidRPr="00A50BA5" w:rsidRDefault="00B80D59" w:rsidP="00B80D59">
      <w:pPr>
        <w:pStyle w:val="af0"/>
        <w:ind w:left="6521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Совета Директоров</w:t>
      </w:r>
    </w:p>
    <w:p w14:paraId="3DC12E0B" w14:textId="77777777" w:rsidR="00B80D59" w:rsidRPr="0074293C" w:rsidRDefault="00B80D59" w:rsidP="00B80D59">
      <w:pPr>
        <w:pStyle w:val="af0"/>
        <w:ind w:firstLine="6521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АО «Томская генерация» </w:t>
      </w:r>
    </w:p>
    <w:p w14:paraId="37103B61" w14:textId="69AE393F" w:rsidR="00B80D59" w:rsidRPr="0074293C" w:rsidRDefault="00B80D59" w:rsidP="00B80D59">
      <w:pPr>
        <w:pStyle w:val="af0"/>
        <w:ind w:firstLine="6521"/>
        <w:jc w:val="left"/>
        <w:rPr>
          <w:b w:val="0"/>
          <w:bCs w:val="0"/>
          <w:sz w:val="24"/>
        </w:rPr>
      </w:pPr>
      <w:r w:rsidRPr="0074293C">
        <w:rPr>
          <w:b w:val="0"/>
          <w:bCs w:val="0"/>
          <w:sz w:val="24"/>
        </w:rPr>
        <w:t xml:space="preserve">от </w:t>
      </w:r>
      <w:r w:rsidR="00334C4F">
        <w:rPr>
          <w:b w:val="0"/>
          <w:bCs w:val="0"/>
          <w:sz w:val="24"/>
        </w:rPr>
        <w:t>15.12.2020</w:t>
      </w:r>
      <w:r w:rsidRPr="0074293C">
        <w:rPr>
          <w:b w:val="0"/>
          <w:bCs w:val="0"/>
          <w:sz w:val="24"/>
        </w:rPr>
        <w:t xml:space="preserve"> № </w:t>
      </w:r>
      <w:r w:rsidR="00334C4F">
        <w:rPr>
          <w:b w:val="0"/>
          <w:bCs w:val="0"/>
          <w:sz w:val="24"/>
        </w:rPr>
        <w:t>135</w:t>
      </w:r>
    </w:p>
    <w:p w14:paraId="2FCD87DE" w14:textId="77777777" w:rsidR="002242FB" w:rsidRPr="00BF5ABD" w:rsidRDefault="002242FB" w:rsidP="002242FB">
      <w:pPr>
        <w:pStyle w:val="m"/>
        <w:jc w:val="center"/>
        <w:rPr>
          <w:b/>
          <w:bCs/>
          <w:sz w:val="36"/>
        </w:rPr>
      </w:pPr>
    </w:p>
    <w:p w14:paraId="7AE2175A" w14:textId="77777777" w:rsidR="002242FB" w:rsidRPr="00BF5ABD" w:rsidRDefault="002242FB" w:rsidP="002242FB">
      <w:pPr>
        <w:pStyle w:val="m"/>
        <w:jc w:val="center"/>
        <w:rPr>
          <w:b/>
          <w:bCs/>
          <w:sz w:val="36"/>
        </w:rPr>
      </w:pPr>
    </w:p>
    <w:p w14:paraId="4EA6D161" w14:textId="77777777" w:rsidR="002242FB" w:rsidRPr="00BF5ABD" w:rsidRDefault="002242FB" w:rsidP="002242FB">
      <w:pPr>
        <w:pStyle w:val="m"/>
        <w:tabs>
          <w:tab w:val="left" w:pos="7410"/>
        </w:tabs>
        <w:jc w:val="center"/>
        <w:rPr>
          <w:b/>
          <w:bCs/>
          <w:sz w:val="36"/>
        </w:rPr>
      </w:pPr>
    </w:p>
    <w:p w14:paraId="53BDE19A" w14:textId="77777777" w:rsidR="002242FB" w:rsidRPr="00BF5ABD" w:rsidRDefault="002242FB" w:rsidP="002242FB">
      <w:pPr>
        <w:pStyle w:val="m"/>
        <w:jc w:val="center"/>
        <w:rPr>
          <w:b/>
          <w:bCs/>
          <w:sz w:val="36"/>
        </w:rPr>
      </w:pPr>
    </w:p>
    <w:p w14:paraId="3684AA1C" w14:textId="77777777" w:rsidR="002242FB" w:rsidRPr="00BF5ABD" w:rsidRDefault="002242FB" w:rsidP="002242FB">
      <w:pPr>
        <w:pStyle w:val="m"/>
        <w:jc w:val="center"/>
        <w:rPr>
          <w:b/>
          <w:bCs/>
          <w:sz w:val="36"/>
        </w:rPr>
      </w:pPr>
    </w:p>
    <w:p w14:paraId="1A7ED3DC" w14:textId="77777777" w:rsidR="002242FB" w:rsidRPr="00BF5ABD" w:rsidRDefault="002242FB" w:rsidP="002242FB">
      <w:pPr>
        <w:pStyle w:val="m"/>
        <w:jc w:val="center"/>
        <w:rPr>
          <w:b/>
          <w:bCs/>
          <w:sz w:val="36"/>
        </w:rPr>
      </w:pPr>
    </w:p>
    <w:p w14:paraId="0E9250AD" w14:textId="77777777" w:rsidR="002242FB" w:rsidRPr="00BF5ABD" w:rsidRDefault="002242FB" w:rsidP="002242FB">
      <w:pPr>
        <w:pStyle w:val="m"/>
        <w:jc w:val="center"/>
        <w:rPr>
          <w:b/>
          <w:bCs/>
          <w:sz w:val="36"/>
        </w:rPr>
      </w:pPr>
    </w:p>
    <w:p w14:paraId="1E2DC7B4" w14:textId="77777777" w:rsidR="002242FB" w:rsidRPr="0099184F" w:rsidRDefault="002242FB" w:rsidP="002242FB">
      <w:pPr>
        <w:pStyle w:val="m"/>
        <w:jc w:val="center"/>
        <w:rPr>
          <w:b/>
          <w:bCs/>
          <w:sz w:val="36"/>
        </w:rPr>
      </w:pPr>
      <w:r w:rsidRPr="00AD029E">
        <w:rPr>
          <w:b/>
          <w:bCs/>
          <w:sz w:val="36"/>
        </w:rPr>
        <w:t>Политика</w:t>
      </w:r>
    </w:p>
    <w:p w14:paraId="5D530979" w14:textId="2F07D127" w:rsidR="002242FB" w:rsidRPr="00AD029E" w:rsidRDefault="002648DC" w:rsidP="002242FB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АО «Томская генерация»</w:t>
      </w:r>
      <w:r w:rsidR="002242FB" w:rsidRPr="00AD029E">
        <w:rPr>
          <w:rFonts w:ascii="Times New Roman" w:hAnsi="Times New Roman" w:cs="Times New Roman"/>
          <w:b/>
          <w:bCs/>
          <w:sz w:val="36"/>
        </w:rPr>
        <w:t xml:space="preserve"> в отношении обработки персональных данных</w:t>
      </w:r>
    </w:p>
    <w:p w14:paraId="559F52ED" w14:textId="1A698203" w:rsidR="002242FB" w:rsidRPr="00AD029E" w:rsidRDefault="002242FB" w:rsidP="002242FB">
      <w:pPr>
        <w:rPr>
          <w:rFonts w:ascii="Times New Roman" w:hAnsi="Times New Roman" w:cs="Times New Roman"/>
          <w:b/>
          <w:bCs/>
          <w:sz w:val="36"/>
        </w:rPr>
      </w:pPr>
    </w:p>
    <w:p w14:paraId="5C3D447C" w14:textId="77777777" w:rsidR="002242FB" w:rsidRPr="00334C4F" w:rsidRDefault="002242FB" w:rsidP="002242FB">
      <w:pPr>
        <w:pStyle w:val="m"/>
        <w:jc w:val="center"/>
        <w:rPr>
          <w:b/>
          <w:bCs/>
          <w:sz w:val="36"/>
        </w:rPr>
      </w:pPr>
      <w:r w:rsidRPr="00AD029E">
        <w:rPr>
          <w:b/>
          <w:bCs/>
          <w:sz w:val="36"/>
        </w:rPr>
        <w:t>ПТ</w:t>
      </w:r>
      <w:r w:rsidRPr="00334C4F">
        <w:rPr>
          <w:b/>
          <w:bCs/>
          <w:sz w:val="36"/>
        </w:rPr>
        <w:t>-061-1</w:t>
      </w:r>
    </w:p>
    <w:p w14:paraId="35792296" w14:textId="77777777" w:rsidR="002242FB" w:rsidRPr="00BF5ABD" w:rsidRDefault="002242FB" w:rsidP="002242FB">
      <w:pPr>
        <w:pStyle w:val="m"/>
        <w:rPr>
          <w:b/>
          <w:bCs/>
          <w:sz w:val="36"/>
        </w:rPr>
      </w:pPr>
    </w:p>
    <w:p w14:paraId="0330B0A8" w14:textId="77777777" w:rsidR="002242FB" w:rsidRDefault="002242FB" w:rsidP="002242FB">
      <w:pPr>
        <w:pStyle w:val="m"/>
        <w:rPr>
          <w:b/>
          <w:bCs/>
          <w:sz w:val="36"/>
        </w:rPr>
      </w:pPr>
    </w:p>
    <w:p w14:paraId="4ADE4A73" w14:textId="77777777" w:rsidR="002242FB" w:rsidRDefault="002242FB" w:rsidP="002242FB">
      <w:pPr>
        <w:pStyle w:val="m"/>
        <w:rPr>
          <w:b/>
          <w:bCs/>
          <w:sz w:val="36"/>
        </w:rPr>
      </w:pPr>
    </w:p>
    <w:p w14:paraId="0A905516" w14:textId="77777777" w:rsidR="002242FB" w:rsidRPr="00617E36" w:rsidRDefault="002242FB" w:rsidP="002242FB">
      <w:pPr>
        <w:pStyle w:val="m"/>
        <w:rPr>
          <w:b/>
          <w:bCs/>
          <w:sz w:val="36"/>
        </w:rPr>
      </w:pPr>
    </w:p>
    <w:p w14:paraId="7DF5E08A" w14:textId="77777777" w:rsidR="002242FB" w:rsidRPr="004B24DC" w:rsidRDefault="002242FB" w:rsidP="002242FB">
      <w:pPr>
        <w:pStyle w:val="m"/>
        <w:rPr>
          <w:b/>
          <w:bCs/>
          <w:sz w:val="36"/>
        </w:rPr>
      </w:pPr>
    </w:p>
    <w:p w14:paraId="5CB40139" w14:textId="77777777" w:rsidR="002242FB" w:rsidRPr="004B24DC" w:rsidRDefault="002242FB" w:rsidP="002242FB">
      <w:pPr>
        <w:pStyle w:val="m"/>
      </w:pPr>
    </w:p>
    <w:p w14:paraId="0F4641B4" w14:textId="77777777" w:rsidR="002242FB" w:rsidRDefault="002242FB" w:rsidP="002242FB">
      <w:pPr>
        <w:pStyle w:val="m"/>
      </w:pPr>
    </w:p>
    <w:p w14:paraId="15534620" w14:textId="77777777" w:rsidR="002242FB" w:rsidRDefault="002242FB" w:rsidP="002242FB">
      <w:pPr>
        <w:pStyle w:val="m"/>
      </w:pPr>
    </w:p>
    <w:p w14:paraId="36B5ED4A" w14:textId="78A077B1" w:rsidR="002242FB" w:rsidRDefault="002242FB" w:rsidP="002242FB">
      <w:pPr>
        <w:pStyle w:val="m"/>
      </w:pPr>
    </w:p>
    <w:p w14:paraId="3F1CC686" w14:textId="4DF8DB05" w:rsidR="002648DC" w:rsidRDefault="002648DC" w:rsidP="002242FB">
      <w:pPr>
        <w:pStyle w:val="m"/>
      </w:pPr>
    </w:p>
    <w:p w14:paraId="5EF72E93" w14:textId="4BC29C7C" w:rsidR="002648DC" w:rsidRDefault="002648DC" w:rsidP="002242FB">
      <w:pPr>
        <w:pStyle w:val="m"/>
      </w:pPr>
    </w:p>
    <w:p w14:paraId="03FA2E25" w14:textId="2FC906E7" w:rsidR="002648DC" w:rsidRDefault="002648DC" w:rsidP="002242FB">
      <w:pPr>
        <w:pStyle w:val="m"/>
      </w:pPr>
    </w:p>
    <w:p w14:paraId="4E1A8E01" w14:textId="6BC69E24" w:rsidR="002648DC" w:rsidRDefault="002648DC" w:rsidP="002242FB">
      <w:pPr>
        <w:pStyle w:val="m"/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6651"/>
      </w:tblGrid>
      <w:tr w:rsidR="002242FB" w:rsidRPr="00BF5ABD" w14:paraId="6535A64A" w14:textId="77777777" w:rsidTr="002648DC">
        <w:trPr>
          <w:trHeight w:val="284"/>
          <w:tblHeader/>
        </w:trPr>
        <w:tc>
          <w:tcPr>
            <w:tcW w:w="3306" w:type="dxa"/>
            <w:shd w:val="clear" w:color="auto" w:fill="D9D9D9"/>
            <w:vAlign w:val="center"/>
          </w:tcPr>
          <w:p w14:paraId="7C5CFFCA" w14:textId="77777777" w:rsidR="002242FB" w:rsidRPr="004B24DC" w:rsidRDefault="002242FB" w:rsidP="0046573F">
            <w:pPr>
              <w:pStyle w:val="m0"/>
              <w:jc w:val="left"/>
              <w:rPr>
                <w:sz w:val="24"/>
              </w:rPr>
            </w:pPr>
            <w:r w:rsidRPr="004B24DC">
              <w:rPr>
                <w:sz w:val="24"/>
              </w:rPr>
              <w:t>Ответственный за применение ВНД</w:t>
            </w:r>
          </w:p>
        </w:tc>
        <w:tc>
          <w:tcPr>
            <w:tcW w:w="6747" w:type="dxa"/>
            <w:shd w:val="clear" w:color="auto" w:fill="FFFFFF"/>
            <w:vAlign w:val="center"/>
          </w:tcPr>
          <w:p w14:paraId="16CDF10E" w14:textId="4046ED5F" w:rsidR="002242FB" w:rsidRPr="003F7738" w:rsidRDefault="002648DC" w:rsidP="0046573F">
            <w:pPr>
              <w:pStyle w:val="m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Начальник</w:t>
            </w:r>
            <w:r w:rsidR="002242FB" w:rsidRPr="003F7738">
              <w:rPr>
                <w:b w:val="0"/>
                <w:sz w:val="24"/>
              </w:rPr>
              <w:t xml:space="preserve"> управления </w:t>
            </w:r>
            <w:r>
              <w:rPr>
                <w:b w:val="0"/>
                <w:sz w:val="24"/>
              </w:rPr>
              <w:t xml:space="preserve">по работе с </w:t>
            </w:r>
            <w:r w:rsidR="002242FB" w:rsidRPr="003F7738">
              <w:rPr>
                <w:b w:val="0"/>
                <w:sz w:val="24"/>
              </w:rPr>
              <w:t>персоналом</w:t>
            </w:r>
          </w:p>
          <w:p w14:paraId="75A5658C" w14:textId="56100970" w:rsidR="002242FB" w:rsidRPr="003F7738" w:rsidRDefault="002242FB" w:rsidP="0046573F">
            <w:pPr>
              <w:pStyle w:val="m0"/>
              <w:jc w:val="left"/>
              <w:rPr>
                <w:b w:val="0"/>
                <w:sz w:val="24"/>
              </w:rPr>
            </w:pPr>
          </w:p>
        </w:tc>
      </w:tr>
      <w:tr w:rsidR="002242FB" w:rsidRPr="00BF5ABD" w14:paraId="6B9810D3" w14:textId="77777777" w:rsidTr="002648DC">
        <w:trPr>
          <w:trHeight w:val="284"/>
          <w:tblHeader/>
        </w:trPr>
        <w:tc>
          <w:tcPr>
            <w:tcW w:w="3306" w:type="dxa"/>
            <w:shd w:val="clear" w:color="auto" w:fill="D9D9D9"/>
            <w:vAlign w:val="center"/>
          </w:tcPr>
          <w:p w14:paraId="56395D97" w14:textId="77777777" w:rsidR="002242FB" w:rsidRPr="00617E36" w:rsidRDefault="002242FB" w:rsidP="0046573F">
            <w:pPr>
              <w:pStyle w:val="m0"/>
              <w:jc w:val="left"/>
              <w:rPr>
                <w:sz w:val="24"/>
              </w:rPr>
            </w:pPr>
            <w:r w:rsidRPr="00BF5ABD">
              <w:rPr>
                <w:sz w:val="24"/>
              </w:rPr>
              <w:t xml:space="preserve">Владелец </w:t>
            </w:r>
            <w:r w:rsidRPr="00617E36">
              <w:rPr>
                <w:sz w:val="24"/>
              </w:rPr>
              <w:t>документа</w:t>
            </w:r>
          </w:p>
        </w:tc>
        <w:tc>
          <w:tcPr>
            <w:tcW w:w="6747" w:type="dxa"/>
            <w:shd w:val="clear" w:color="auto" w:fill="FFFFFF"/>
            <w:vAlign w:val="center"/>
          </w:tcPr>
          <w:p w14:paraId="71C85B98" w14:textId="77777777" w:rsidR="002242FB" w:rsidRPr="003F7738" w:rsidRDefault="002242FB" w:rsidP="0046573F">
            <w:pPr>
              <w:pStyle w:val="m0"/>
              <w:jc w:val="left"/>
              <w:rPr>
                <w:b w:val="0"/>
                <w:sz w:val="24"/>
              </w:rPr>
            </w:pPr>
            <w:r w:rsidRPr="003F7738">
              <w:rPr>
                <w:b w:val="0"/>
                <w:sz w:val="24"/>
              </w:rPr>
              <w:t>Руководитель блока управления персоналом и организационного развития;</w:t>
            </w:r>
          </w:p>
          <w:p w14:paraId="2E6ECC15" w14:textId="77777777" w:rsidR="002242FB" w:rsidRPr="003F7738" w:rsidRDefault="002242FB" w:rsidP="0046573F">
            <w:pPr>
              <w:pStyle w:val="m0"/>
              <w:jc w:val="left"/>
              <w:rPr>
                <w:b w:val="0"/>
                <w:sz w:val="24"/>
              </w:rPr>
            </w:pPr>
            <w:r w:rsidRPr="003F7738">
              <w:rPr>
                <w:b w:val="0"/>
                <w:sz w:val="24"/>
              </w:rPr>
              <w:t xml:space="preserve">Лицо, ответственное за организацию обработки </w:t>
            </w:r>
            <w:r w:rsidRPr="003F7738">
              <w:rPr>
                <w:b w:val="0"/>
                <w:color w:val="000000" w:themeColor="text1"/>
                <w:sz w:val="24"/>
              </w:rPr>
              <w:t>персональных данных</w:t>
            </w:r>
            <w:r>
              <w:rPr>
                <w:b w:val="0"/>
                <w:color w:val="000000" w:themeColor="text1"/>
                <w:sz w:val="24"/>
              </w:rPr>
              <w:t xml:space="preserve"> в ПАО «Интер РАО»</w:t>
            </w:r>
          </w:p>
        </w:tc>
      </w:tr>
    </w:tbl>
    <w:p w14:paraId="43CA6EA1" w14:textId="77777777" w:rsidR="002242FB" w:rsidRPr="00BF5ABD" w:rsidRDefault="002242FB" w:rsidP="002242FB">
      <w:pPr>
        <w:rPr>
          <w:rFonts w:ascii="Times New Roman" w:hAnsi="Times New Roman" w:cs="Times New Roman"/>
          <w:sz w:val="24"/>
          <w:szCs w:val="24"/>
        </w:rPr>
      </w:pPr>
      <w:r w:rsidRPr="00BF5ABD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6595324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02F99E" w14:textId="77777777" w:rsidR="002242FB" w:rsidRPr="00BF5ABD" w:rsidRDefault="002242FB" w:rsidP="002242FB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BF5ABD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14:paraId="352F0827" w14:textId="31243907" w:rsidR="002242FB" w:rsidRDefault="002242FB" w:rsidP="002242FB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BF5ABD">
            <w:fldChar w:fldCharType="begin"/>
          </w:r>
          <w:r w:rsidRPr="00BF5ABD">
            <w:instrText xml:space="preserve"> TOC \o "1-3" \h \z \u </w:instrText>
          </w:r>
          <w:r w:rsidRPr="00BF5ABD">
            <w:fldChar w:fldCharType="separate"/>
          </w:r>
          <w:hyperlink w:anchor="_Toc54613175" w:history="1">
            <w:r w:rsidRPr="00087C50">
              <w:rPr>
                <w:rStyle w:val="a4"/>
              </w:rPr>
              <w:t>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Pr="00087C50">
              <w:rPr>
                <w:rStyle w:val="a4"/>
              </w:rPr>
              <w:t>Информация о документе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_Toc54613175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917F0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8588D44" w14:textId="033F350A" w:rsidR="002242FB" w:rsidRDefault="00FF0418" w:rsidP="002242FB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4613176" w:history="1">
            <w:r w:rsidR="002242FB" w:rsidRPr="00087C50">
              <w:rPr>
                <w:rStyle w:val="a4"/>
              </w:rPr>
              <w:t>2.</w:t>
            </w:r>
            <w:r w:rsidR="002242F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242FB" w:rsidRPr="00087C50">
              <w:rPr>
                <w:rStyle w:val="a4"/>
              </w:rPr>
              <w:t>Общие положения</w:t>
            </w:r>
            <w:r w:rsidR="002242FB">
              <w:rPr>
                <w:webHidden/>
              </w:rPr>
              <w:tab/>
            </w:r>
            <w:r w:rsidR="002242FB">
              <w:rPr>
                <w:webHidden/>
              </w:rPr>
              <w:fldChar w:fldCharType="begin"/>
            </w:r>
            <w:r w:rsidR="002242FB">
              <w:rPr>
                <w:webHidden/>
              </w:rPr>
              <w:instrText xml:space="preserve"> PAGEREF _Toc54613176 \h </w:instrText>
            </w:r>
            <w:r w:rsidR="002242FB">
              <w:rPr>
                <w:webHidden/>
              </w:rPr>
            </w:r>
            <w:r w:rsidR="002242FB">
              <w:rPr>
                <w:webHidden/>
              </w:rPr>
              <w:fldChar w:fldCharType="separate"/>
            </w:r>
            <w:r w:rsidR="009917F0">
              <w:rPr>
                <w:webHidden/>
              </w:rPr>
              <w:t>3</w:t>
            </w:r>
            <w:r w:rsidR="002242FB">
              <w:rPr>
                <w:webHidden/>
              </w:rPr>
              <w:fldChar w:fldCharType="end"/>
            </w:r>
          </w:hyperlink>
        </w:p>
        <w:p w14:paraId="28306663" w14:textId="4AF7DA15" w:rsidR="002242FB" w:rsidRDefault="00FF0418" w:rsidP="002242FB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4613177" w:history="1">
            <w:r w:rsidR="002242FB" w:rsidRPr="00087C50">
              <w:rPr>
                <w:rStyle w:val="a4"/>
              </w:rPr>
              <w:t>3.</w:t>
            </w:r>
            <w:r w:rsidR="002242F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242FB" w:rsidRPr="00087C50">
              <w:rPr>
                <w:rStyle w:val="a4"/>
              </w:rPr>
              <w:t>Основные термины и определения</w:t>
            </w:r>
            <w:r w:rsidR="002242FB">
              <w:rPr>
                <w:webHidden/>
              </w:rPr>
              <w:tab/>
            </w:r>
            <w:r w:rsidR="002242FB">
              <w:rPr>
                <w:webHidden/>
              </w:rPr>
              <w:fldChar w:fldCharType="begin"/>
            </w:r>
            <w:r w:rsidR="002242FB">
              <w:rPr>
                <w:webHidden/>
              </w:rPr>
              <w:instrText xml:space="preserve"> PAGEREF _Toc54613177 \h </w:instrText>
            </w:r>
            <w:r w:rsidR="002242FB">
              <w:rPr>
                <w:webHidden/>
              </w:rPr>
            </w:r>
            <w:r w:rsidR="002242FB">
              <w:rPr>
                <w:webHidden/>
              </w:rPr>
              <w:fldChar w:fldCharType="separate"/>
            </w:r>
            <w:r w:rsidR="009917F0">
              <w:rPr>
                <w:webHidden/>
              </w:rPr>
              <w:t>3</w:t>
            </w:r>
            <w:r w:rsidR="002242FB">
              <w:rPr>
                <w:webHidden/>
              </w:rPr>
              <w:fldChar w:fldCharType="end"/>
            </w:r>
          </w:hyperlink>
        </w:p>
        <w:p w14:paraId="63D4A108" w14:textId="4CCDABDA" w:rsidR="002242FB" w:rsidRDefault="00FF0418" w:rsidP="002242FB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4613178" w:history="1">
            <w:r w:rsidR="002242FB" w:rsidRPr="00087C50">
              <w:rPr>
                <w:rStyle w:val="a4"/>
              </w:rPr>
              <w:t>4.</w:t>
            </w:r>
            <w:r w:rsidR="002242F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242FB" w:rsidRPr="00087C50">
              <w:rPr>
                <w:rStyle w:val="a4"/>
              </w:rPr>
              <w:t>Нормативные ссылки</w:t>
            </w:r>
            <w:r w:rsidR="002242FB">
              <w:rPr>
                <w:webHidden/>
              </w:rPr>
              <w:tab/>
            </w:r>
            <w:r w:rsidR="002242FB">
              <w:rPr>
                <w:webHidden/>
              </w:rPr>
              <w:fldChar w:fldCharType="begin"/>
            </w:r>
            <w:r w:rsidR="002242FB">
              <w:rPr>
                <w:webHidden/>
              </w:rPr>
              <w:instrText xml:space="preserve"> PAGEREF _Toc54613178 \h </w:instrText>
            </w:r>
            <w:r w:rsidR="002242FB">
              <w:rPr>
                <w:webHidden/>
              </w:rPr>
            </w:r>
            <w:r w:rsidR="002242FB">
              <w:rPr>
                <w:webHidden/>
              </w:rPr>
              <w:fldChar w:fldCharType="separate"/>
            </w:r>
            <w:r w:rsidR="009917F0">
              <w:rPr>
                <w:webHidden/>
              </w:rPr>
              <w:t>5</w:t>
            </w:r>
            <w:r w:rsidR="002242FB">
              <w:rPr>
                <w:webHidden/>
              </w:rPr>
              <w:fldChar w:fldCharType="end"/>
            </w:r>
          </w:hyperlink>
        </w:p>
        <w:p w14:paraId="6F328B2B" w14:textId="797F575D" w:rsidR="002242FB" w:rsidRDefault="00FF0418" w:rsidP="002242FB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4613179" w:history="1">
            <w:r w:rsidR="002242FB" w:rsidRPr="00087C50">
              <w:rPr>
                <w:rStyle w:val="a4"/>
              </w:rPr>
              <w:t>5.</w:t>
            </w:r>
            <w:r w:rsidR="002242F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242FB" w:rsidRPr="00087C50">
              <w:rPr>
                <w:rStyle w:val="a4"/>
              </w:rPr>
              <w:t>Принципы и цели обработки персональных данных</w:t>
            </w:r>
            <w:r w:rsidR="002242FB">
              <w:rPr>
                <w:webHidden/>
              </w:rPr>
              <w:tab/>
            </w:r>
            <w:r w:rsidR="002242FB">
              <w:rPr>
                <w:webHidden/>
              </w:rPr>
              <w:fldChar w:fldCharType="begin"/>
            </w:r>
            <w:r w:rsidR="002242FB">
              <w:rPr>
                <w:webHidden/>
              </w:rPr>
              <w:instrText xml:space="preserve"> PAGEREF _Toc54613179 \h </w:instrText>
            </w:r>
            <w:r w:rsidR="002242FB">
              <w:rPr>
                <w:webHidden/>
              </w:rPr>
            </w:r>
            <w:r w:rsidR="002242FB">
              <w:rPr>
                <w:webHidden/>
              </w:rPr>
              <w:fldChar w:fldCharType="separate"/>
            </w:r>
            <w:r w:rsidR="009917F0">
              <w:rPr>
                <w:webHidden/>
              </w:rPr>
              <w:t>6</w:t>
            </w:r>
            <w:r w:rsidR="002242FB">
              <w:rPr>
                <w:webHidden/>
              </w:rPr>
              <w:fldChar w:fldCharType="end"/>
            </w:r>
          </w:hyperlink>
        </w:p>
        <w:p w14:paraId="0111D39B" w14:textId="455855E6" w:rsidR="002242FB" w:rsidRDefault="00FF0418" w:rsidP="002242FB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4613180" w:history="1">
            <w:r w:rsidR="002242FB" w:rsidRPr="00087C50">
              <w:rPr>
                <w:rStyle w:val="a4"/>
              </w:rPr>
              <w:t>6.</w:t>
            </w:r>
            <w:r w:rsidR="002242F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242FB" w:rsidRPr="00087C50">
              <w:rPr>
                <w:rStyle w:val="a4"/>
              </w:rPr>
              <w:t>Перечень Субъектов персональных данных</w:t>
            </w:r>
            <w:r w:rsidR="002242FB">
              <w:rPr>
                <w:webHidden/>
              </w:rPr>
              <w:tab/>
            </w:r>
            <w:r w:rsidR="002242FB">
              <w:rPr>
                <w:webHidden/>
              </w:rPr>
              <w:fldChar w:fldCharType="begin"/>
            </w:r>
            <w:r w:rsidR="002242FB">
              <w:rPr>
                <w:webHidden/>
              </w:rPr>
              <w:instrText xml:space="preserve"> PAGEREF _Toc54613180 \h </w:instrText>
            </w:r>
            <w:r w:rsidR="002242FB">
              <w:rPr>
                <w:webHidden/>
              </w:rPr>
            </w:r>
            <w:r w:rsidR="002242FB">
              <w:rPr>
                <w:webHidden/>
              </w:rPr>
              <w:fldChar w:fldCharType="separate"/>
            </w:r>
            <w:r w:rsidR="009917F0">
              <w:rPr>
                <w:webHidden/>
              </w:rPr>
              <w:t>7</w:t>
            </w:r>
            <w:r w:rsidR="002242FB">
              <w:rPr>
                <w:webHidden/>
              </w:rPr>
              <w:fldChar w:fldCharType="end"/>
            </w:r>
          </w:hyperlink>
        </w:p>
        <w:p w14:paraId="23EF92D7" w14:textId="13D8D09A" w:rsidR="002242FB" w:rsidRDefault="00FF0418" w:rsidP="002242FB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4613181" w:history="1">
            <w:r w:rsidR="002242FB" w:rsidRPr="00087C50">
              <w:rPr>
                <w:rStyle w:val="a4"/>
              </w:rPr>
              <w:t>7.</w:t>
            </w:r>
            <w:r w:rsidR="002242F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242FB" w:rsidRPr="00087C50">
              <w:rPr>
                <w:rStyle w:val="a4"/>
              </w:rPr>
              <w:t>Перечень действий, совершаемых с персональными данными, и способы их обработки</w:t>
            </w:r>
            <w:r w:rsidR="002242FB">
              <w:rPr>
                <w:webHidden/>
              </w:rPr>
              <w:tab/>
            </w:r>
            <w:r w:rsidR="002242FB">
              <w:rPr>
                <w:webHidden/>
              </w:rPr>
              <w:fldChar w:fldCharType="begin"/>
            </w:r>
            <w:r w:rsidR="002242FB">
              <w:rPr>
                <w:webHidden/>
              </w:rPr>
              <w:instrText xml:space="preserve"> PAGEREF _Toc54613181 \h </w:instrText>
            </w:r>
            <w:r w:rsidR="002242FB">
              <w:rPr>
                <w:webHidden/>
              </w:rPr>
            </w:r>
            <w:r w:rsidR="002242FB">
              <w:rPr>
                <w:webHidden/>
              </w:rPr>
              <w:fldChar w:fldCharType="separate"/>
            </w:r>
            <w:r w:rsidR="009917F0">
              <w:rPr>
                <w:webHidden/>
              </w:rPr>
              <w:t>7</w:t>
            </w:r>
            <w:r w:rsidR="002242FB">
              <w:rPr>
                <w:webHidden/>
              </w:rPr>
              <w:fldChar w:fldCharType="end"/>
            </w:r>
          </w:hyperlink>
        </w:p>
        <w:p w14:paraId="38E0F80E" w14:textId="1E37F2FC" w:rsidR="002242FB" w:rsidRDefault="00FF0418" w:rsidP="002242FB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4613182" w:history="1">
            <w:r w:rsidR="002242FB" w:rsidRPr="00087C50">
              <w:rPr>
                <w:rStyle w:val="a4"/>
              </w:rPr>
              <w:t>8.</w:t>
            </w:r>
            <w:r w:rsidR="002242F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242FB" w:rsidRPr="00087C50">
              <w:rPr>
                <w:rStyle w:val="a4"/>
              </w:rPr>
              <w:t>Условия обработки персональных данных в Обществе</w:t>
            </w:r>
            <w:r w:rsidR="002242FB">
              <w:rPr>
                <w:webHidden/>
              </w:rPr>
              <w:tab/>
            </w:r>
            <w:r w:rsidR="002242FB">
              <w:rPr>
                <w:webHidden/>
              </w:rPr>
              <w:fldChar w:fldCharType="begin"/>
            </w:r>
            <w:r w:rsidR="002242FB">
              <w:rPr>
                <w:webHidden/>
              </w:rPr>
              <w:instrText xml:space="preserve"> PAGEREF _Toc54613182 \h </w:instrText>
            </w:r>
            <w:r w:rsidR="002242FB">
              <w:rPr>
                <w:webHidden/>
              </w:rPr>
            </w:r>
            <w:r w:rsidR="002242FB">
              <w:rPr>
                <w:webHidden/>
              </w:rPr>
              <w:fldChar w:fldCharType="separate"/>
            </w:r>
            <w:r w:rsidR="009917F0">
              <w:rPr>
                <w:webHidden/>
              </w:rPr>
              <w:t>7</w:t>
            </w:r>
            <w:r w:rsidR="002242FB">
              <w:rPr>
                <w:webHidden/>
              </w:rPr>
              <w:fldChar w:fldCharType="end"/>
            </w:r>
          </w:hyperlink>
        </w:p>
        <w:p w14:paraId="29990E09" w14:textId="12F6CE93" w:rsidR="002242FB" w:rsidRDefault="00FF0418" w:rsidP="002242FB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4613183" w:history="1">
            <w:r w:rsidR="002242FB" w:rsidRPr="00087C50">
              <w:rPr>
                <w:rStyle w:val="a4"/>
              </w:rPr>
              <w:t>9.</w:t>
            </w:r>
            <w:r w:rsidR="002242F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242FB" w:rsidRPr="00087C50">
              <w:rPr>
                <w:rStyle w:val="a4"/>
              </w:rPr>
              <w:t>Права Субъекта персональных данных</w:t>
            </w:r>
            <w:r w:rsidR="002242FB">
              <w:rPr>
                <w:webHidden/>
              </w:rPr>
              <w:tab/>
            </w:r>
            <w:r w:rsidR="002242FB">
              <w:rPr>
                <w:webHidden/>
              </w:rPr>
              <w:fldChar w:fldCharType="begin"/>
            </w:r>
            <w:r w:rsidR="002242FB">
              <w:rPr>
                <w:webHidden/>
              </w:rPr>
              <w:instrText xml:space="preserve"> PAGEREF _Toc54613183 \h </w:instrText>
            </w:r>
            <w:r w:rsidR="002242FB">
              <w:rPr>
                <w:webHidden/>
              </w:rPr>
            </w:r>
            <w:r w:rsidR="002242FB">
              <w:rPr>
                <w:webHidden/>
              </w:rPr>
              <w:fldChar w:fldCharType="separate"/>
            </w:r>
            <w:r w:rsidR="009917F0">
              <w:rPr>
                <w:webHidden/>
              </w:rPr>
              <w:t>9</w:t>
            </w:r>
            <w:r w:rsidR="002242FB">
              <w:rPr>
                <w:webHidden/>
              </w:rPr>
              <w:fldChar w:fldCharType="end"/>
            </w:r>
          </w:hyperlink>
        </w:p>
        <w:p w14:paraId="6FBC4270" w14:textId="6B5F8CBC" w:rsidR="002242FB" w:rsidRDefault="00FF0418" w:rsidP="002242FB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4613184" w:history="1">
            <w:r w:rsidR="002242FB" w:rsidRPr="00087C50">
              <w:rPr>
                <w:rStyle w:val="a4"/>
              </w:rPr>
              <w:t>10.</w:t>
            </w:r>
            <w:r w:rsidR="002242F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242FB" w:rsidRPr="00087C50">
              <w:rPr>
                <w:rStyle w:val="a4"/>
              </w:rPr>
              <w:t>Меры, принимаемые Обществом для обеспечения выполнения обязанностей при обработке персональных данных</w:t>
            </w:r>
            <w:r w:rsidR="002242FB">
              <w:rPr>
                <w:webHidden/>
              </w:rPr>
              <w:tab/>
            </w:r>
            <w:r w:rsidR="002242FB">
              <w:rPr>
                <w:webHidden/>
              </w:rPr>
              <w:fldChar w:fldCharType="begin"/>
            </w:r>
            <w:r w:rsidR="002242FB">
              <w:rPr>
                <w:webHidden/>
              </w:rPr>
              <w:instrText xml:space="preserve"> PAGEREF _Toc54613184 \h </w:instrText>
            </w:r>
            <w:r w:rsidR="002242FB">
              <w:rPr>
                <w:webHidden/>
              </w:rPr>
            </w:r>
            <w:r w:rsidR="002242FB">
              <w:rPr>
                <w:webHidden/>
              </w:rPr>
              <w:fldChar w:fldCharType="separate"/>
            </w:r>
            <w:r w:rsidR="009917F0">
              <w:rPr>
                <w:webHidden/>
              </w:rPr>
              <w:t>10</w:t>
            </w:r>
            <w:r w:rsidR="002242FB">
              <w:rPr>
                <w:webHidden/>
              </w:rPr>
              <w:fldChar w:fldCharType="end"/>
            </w:r>
          </w:hyperlink>
        </w:p>
        <w:p w14:paraId="244DB45B" w14:textId="5EE48BF0" w:rsidR="002242FB" w:rsidRDefault="00FF0418" w:rsidP="002242FB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4613185" w:history="1">
            <w:r w:rsidR="002242FB" w:rsidRPr="00087C50">
              <w:rPr>
                <w:rStyle w:val="a4"/>
              </w:rPr>
              <w:t>11.</w:t>
            </w:r>
            <w:r w:rsidR="002242FB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242FB" w:rsidRPr="00087C50">
              <w:rPr>
                <w:rStyle w:val="a4"/>
              </w:rPr>
              <w:t>Контроль версий документа</w:t>
            </w:r>
            <w:r w:rsidR="002242FB">
              <w:rPr>
                <w:webHidden/>
              </w:rPr>
              <w:tab/>
            </w:r>
            <w:r w:rsidR="002242FB">
              <w:rPr>
                <w:webHidden/>
              </w:rPr>
              <w:fldChar w:fldCharType="begin"/>
            </w:r>
            <w:r w:rsidR="002242FB">
              <w:rPr>
                <w:webHidden/>
              </w:rPr>
              <w:instrText xml:space="preserve"> PAGEREF _Toc54613185 \h </w:instrText>
            </w:r>
            <w:r w:rsidR="002242FB">
              <w:rPr>
                <w:webHidden/>
              </w:rPr>
            </w:r>
            <w:r w:rsidR="002242FB">
              <w:rPr>
                <w:webHidden/>
              </w:rPr>
              <w:fldChar w:fldCharType="separate"/>
            </w:r>
            <w:r w:rsidR="009917F0">
              <w:rPr>
                <w:webHidden/>
              </w:rPr>
              <w:t>11</w:t>
            </w:r>
            <w:r w:rsidR="002242FB">
              <w:rPr>
                <w:webHidden/>
              </w:rPr>
              <w:fldChar w:fldCharType="end"/>
            </w:r>
          </w:hyperlink>
        </w:p>
        <w:p w14:paraId="540CCFAA" w14:textId="77777777" w:rsidR="002242FB" w:rsidRPr="00BF5ABD" w:rsidRDefault="002242FB" w:rsidP="002242F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F5ABD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0A8786FA" w14:textId="77777777" w:rsidR="002242FB" w:rsidRPr="00BF5ABD" w:rsidRDefault="002242FB" w:rsidP="002242FB">
      <w:pPr>
        <w:rPr>
          <w:rFonts w:ascii="Times New Roman" w:hAnsi="Times New Roman" w:cs="Times New Roman"/>
          <w:sz w:val="24"/>
          <w:szCs w:val="24"/>
        </w:rPr>
      </w:pPr>
      <w:r w:rsidRPr="00BF5ABD">
        <w:rPr>
          <w:rFonts w:ascii="Times New Roman" w:hAnsi="Times New Roman" w:cs="Times New Roman"/>
          <w:sz w:val="24"/>
          <w:szCs w:val="24"/>
        </w:rPr>
        <w:br w:type="page"/>
      </w:r>
    </w:p>
    <w:p w14:paraId="0C51CC9C" w14:textId="77777777" w:rsidR="002242FB" w:rsidRDefault="002242FB" w:rsidP="002242FB">
      <w:pPr>
        <w:pStyle w:val="1TitleIS"/>
        <w:tabs>
          <w:tab w:val="left" w:pos="1134"/>
        </w:tabs>
        <w:ind w:left="0" w:firstLine="709"/>
      </w:pPr>
      <w:bookmarkStart w:id="0" w:name="_Toc54613175"/>
      <w:r>
        <w:lastRenderedPageBreak/>
        <w:t>Информация о документе</w:t>
      </w:r>
      <w:bookmarkEnd w:id="0"/>
    </w:p>
    <w:tbl>
      <w:tblPr>
        <w:tblStyle w:val="af2"/>
        <w:tblW w:w="9923" w:type="dxa"/>
        <w:tblInd w:w="-5" w:type="dxa"/>
        <w:tblLook w:val="04A0" w:firstRow="1" w:lastRow="0" w:firstColumn="1" w:lastColumn="0" w:noHBand="0" w:noVBand="1"/>
      </w:tblPr>
      <w:tblGrid>
        <w:gridCol w:w="3374"/>
        <w:gridCol w:w="6549"/>
      </w:tblGrid>
      <w:tr w:rsidR="002242FB" w14:paraId="58E4F574" w14:textId="77777777" w:rsidTr="009917F0">
        <w:tc>
          <w:tcPr>
            <w:tcW w:w="3374" w:type="dxa"/>
          </w:tcPr>
          <w:p w14:paraId="39234175" w14:textId="77777777" w:rsidR="002242FB" w:rsidRPr="00C103A3" w:rsidRDefault="002242FB" w:rsidP="0046573F">
            <w:pPr>
              <w:pStyle w:val="11Title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C103A3">
              <w:rPr>
                <w:b/>
              </w:rPr>
              <w:t>Краткое описание документа</w:t>
            </w:r>
          </w:p>
        </w:tc>
        <w:tc>
          <w:tcPr>
            <w:tcW w:w="6549" w:type="dxa"/>
          </w:tcPr>
          <w:p w14:paraId="1892F59B" w14:textId="7840B309" w:rsidR="002242FB" w:rsidRPr="002811C5" w:rsidRDefault="002242FB" w:rsidP="0046573F">
            <w:pPr>
              <w:pStyle w:val="11TitleIS"/>
              <w:numPr>
                <w:ilvl w:val="0"/>
                <w:numId w:val="0"/>
              </w:numPr>
            </w:pPr>
            <w:r w:rsidRPr="002811C5">
              <w:t>Настоящая политика разработана в соответстви</w:t>
            </w:r>
            <w:r w:rsidR="0006357A">
              <w:t>е</w:t>
            </w:r>
            <w:r w:rsidRPr="002811C5">
              <w:t xml:space="preserve"> с требованиям</w:t>
            </w:r>
            <w:r w:rsidR="0006357A">
              <w:t>и</w:t>
            </w:r>
            <w:r w:rsidRPr="002811C5">
              <w:t xml:space="preserve"> и во исполнение законодательства Российской Федерации о персональных данных</w:t>
            </w:r>
          </w:p>
        </w:tc>
      </w:tr>
      <w:tr w:rsidR="002242FB" w14:paraId="4E65CF92" w14:textId="77777777" w:rsidTr="009917F0">
        <w:tc>
          <w:tcPr>
            <w:tcW w:w="3374" w:type="dxa"/>
          </w:tcPr>
          <w:p w14:paraId="62A93B2E" w14:textId="77777777" w:rsidR="002242FB" w:rsidRPr="00C103A3" w:rsidRDefault="002242FB" w:rsidP="0046573F">
            <w:pPr>
              <w:pStyle w:val="11TitleIS"/>
              <w:numPr>
                <w:ilvl w:val="0"/>
                <w:numId w:val="0"/>
              </w:numPr>
            </w:pPr>
            <w:r w:rsidRPr="00C103A3">
              <w:rPr>
                <w:b/>
              </w:rPr>
              <w:t>Корпоративный стандарт</w:t>
            </w:r>
          </w:p>
        </w:tc>
        <w:tc>
          <w:tcPr>
            <w:tcW w:w="6549" w:type="dxa"/>
          </w:tcPr>
          <w:p w14:paraId="11503DF6" w14:textId="77777777" w:rsidR="002242FB" w:rsidRDefault="002242FB" w:rsidP="0046573F">
            <w:pPr>
              <w:pStyle w:val="11TitleIS"/>
              <w:numPr>
                <w:ilvl w:val="0"/>
                <w:numId w:val="0"/>
              </w:numPr>
            </w:pPr>
            <w:r>
              <w:t>Да</w:t>
            </w:r>
          </w:p>
        </w:tc>
      </w:tr>
      <w:tr w:rsidR="002242FB" w14:paraId="60D5779F" w14:textId="77777777" w:rsidTr="009917F0">
        <w:tc>
          <w:tcPr>
            <w:tcW w:w="3374" w:type="dxa"/>
          </w:tcPr>
          <w:p w14:paraId="32D8FFA3" w14:textId="77777777" w:rsidR="002242FB" w:rsidRPr="00C103A3" w:rsidRDefault="002242FB" w:rsidP="0046573F">
            <w:pPr>
              <w:pStyle w:val="11TitleIS"/>
              <w:numPr>
                <w:ilvl w:val="0"/>
                <w:numId w:val="0"/>
              </w:numPr>
            </w:pPr>
            <w:r w:rsidRPr="00C103A3">
              <w:rPr>
                <w:b/>
              </w:rPr>
              <w:t>Ограничение доступа</w:t>
            </w:r>
          </w:p>
        </w:tc>
        <w:tc>
          <w:tcPr>
            <w:tcW w:w="6549" w:type="dxa"/>
          </w:tcPr>
          <w:p w14:paraId="49D3E3C2" w14:textId="77777777" w:rsidR="002242FB" w:rsidRDefault="002242FB" w:rsidP="0046573F">
            <w:pPr>
              <w:pStyle w:val="11TitleIS"/>
              <w:numPr>
                <w:ilvl w:val="0"/>
                <w:numId w:val="0"/>
              </w:numPr>
            </w:pPr>
            <w:r>
              <w:t>Нет</w:t>
            </w:r>
          </w:p>
        </w:tc>
      </w:tr>
    </w:tbl>
    <w:p w14:paraId="785AE90C" w14:textId="77777777" w:rsidR="002242FB" w:rsidRPr="008D25CC" w:rsidRDefault="002242FB" w:rsidP="002242FB">
      <w:pPr>
        <w:pStyle w:val="1TitleIS"/>
        <w:tabs>
          <w:tab w:val="left" w:pos="1134"/>
        </w:tabs>
        <w:ind w:left="0" w:firstLine="709"/>
      </w:pPr>
      <w:bookmarkStart w:id="1" w:name="_Toc54613176"/>
      <w:r w:rsidRPr="001C3B2E">
        <w:t>Общие</w:t>
      </w:r>
      <w:r w:rsidRPr="00BE643C">
        <w:t xml:space="preserve"> </w:t>
      </w:r>
      <w:r w:rsidRPr="008D25CC">
        <w:t>положения</w:t>
      </w:r>
      <w:bookmarkEnd w:id="1"/>
    </w:p>
    <w:p w14:paraId="52AB6CD7" w14:textId="67A60F16" w:rsidR="002242FB" w:rsidRDefault="002242FB" w:rsidP="002242FB">
      <w:pPr>
        <w:pStyle w:val="11TitleIS"/>
        <w:tabs>
          <w:tab w:val="left" w:pos="1134"/>
        </w:tabs>
        <w:ind w:left="0" w:firstLine="709"/>
      </w:pPr>
      <w:r>
        <w:t>Настоящая п</w:t>
      </w:r>
      <w:r w:rsidRPr="00786EB9">
        <w:t xml:space="preserve">олитика является основополагающим документом, регулирующим деятельность </w:t>
      </w:r>
      <w:r w:rsidR="002648DC">
        <w:t>Акционерного общества «Томская генерация»</w:t>
      </w:r>
      <w:r w:rsidRPr="00ED29F7">
        <w:t xml:space="preserve"> (далее – </w:t>
      </w:r>
      <w:r w:rsidR="002648DC">
        <w:t>АО «Томская генерация»</w:t>
      </w:r>
      <w:r w:rsidRPr="00ED29F7">
        <w:t>, Общество)</w:t>
      </w:r>
      <w:r w:rsidRPr="00786EB9">
        <w:t xml:space="preserve"> в области обработки персональных данных.</w:t>
      </w:r>
    </w:p>
    <w:p w14:paraId="157B5B23" w14:textId="32F261CB" w:rsidR="002242FB" w:rsidRDefault="002242FB" w:rsidP="002242FB">
      <w:pPr>
        <w:pStyle w:val="11TitleIS"/>
        <w:tabs>
          <w:tab w:val="left" w:pos="1134"/>
        </w:tabs>
        <w:ind w:left="0" w:firstLine="709"/>
      </w:pPr>
      <w:r w:rsidRPr="00ED6ECA">
        <w:t>Политика</w:t>
      </w:r>
      <w:r w:rsidRPr="000761CA">
        <w:t xml:space="preserve"> </w:t>
      </w:r>
      <w:r w:rsidR="002648DC">
        <w:t xml:space="preserve">АО «Томская генерация» </w:t>
      </w:r>
      <w:r w:rsidRPr="000761CA">
        <w:t xml:space="preserve">в отношении обработки персональных данных (далее – Политика) </w:t>
      </w:r>
      <w:r>
        <w:t>определяет принципы, цели, условия и способы обработки персональных данных, перечни субъектов персональных данных, права субъектов персональных данных, а также требования к защите персональных данных.</w:t>
      </w:r>
    </w:p>
    <w:p w14:paraId="3863F7D3" w14:textId="77777777" w:rsidR="002242FB" w:rsidRDefault="002242FB" w:rsidP="002242FB">
      <w:pPr>
        <w:pStyle w:val="11TitleIS"/>
        <w:tabs>
          <w:tab w:val="left" w:pos="1134"/>
        </w:tabs>
        <w:ind w:left="0" w:firstLine="709"/>
      </w:pPr>
      <w:r w:rsidRPr="00EB1667">
        <w:t>Настоящая Политика обязательна для исполнения</w:t>
      </w:r>
      <w:r>
        <w:t xml:space="preserve"> всеми</w:t>
      </w:r>
      <w:r w:rsidRPr="00EB1667">
        <w:t xml:space="preserve"> работниками </w:t>
      </w:r>
      <w:r>
        <w:t>Общества</w:t>
      </w:r>
      <w:r w:rsidRPr="00EB1667">
        <w:t xml:space="preserve">, </w:t>
      </w:r>
      <w:r>
        <w:t xml:space="preserve">участвующими </w:t>
      </w:r>
      <w:r w:rsidRPr="00EB1667">
        <w:t>в процессе обработки персональных данных</w:t>
      </w:r>
      <w:r>
        <w:t>.</w:t>
      </w:r>
    </w:p>
    <w:p w14:paraId="6E2736A3" w14:textId="77777777" w:rsidR="002242FB" w:rsidRDefault="002242FB" w:rsidP="002242FB">
      <w:pPr>
        <w:pStyle w:val="11TitleIS"/>
        <w:tabs>
          <w:tab w:val="left" w:pos="1134"/>
        </w:tabs>
        <w:ind w:left="0" w:firstLine="709"/>
      </w:pPr>
      <w:r>
        <w:t>Политика распространяется на любую обработку персональных данных в Общества, организованную как до, так и после ввода в действие настоящей Политики.</w:t>
      </w:r>
    </w:p>
    <w:p w14:paraId="7167F503" w14:textId="77777777" w:rsidR="002242FB" w:rsidRDefault="002242FB" w:rsidP="002242FB">
      <w:pPr>
        <w:pStyle w:val="11TitleIS"/>
        <w:tabs>
          <w:tab w:val="left" w:pos="1134"/>
        </w:tabs>
        <w:ind w:left="0" w:firstLine="709"/>
      </w:pPr>
      <w:r w:rsidRPr="00EB1667">
        <w:t xml:space="preserve">Внутренние документы Общества, регламентирующие </w:t>
      </w:r>
      <w:r>
        <w:t>обработку персональных данных,</w:t>
      </w:r>
      <w:r w:rsidRPr="00EB1667">
        <w:t xml:space="preserve"> должны разрабатываться с учетом положений настоящей Политики и не противоречить им.</w:t>
      </w:r>
    </w:p>
    <w:p w14:paraId="3C2F6036" w14:textId="77777777" w:rsidR="002242FB" w:rsidRPr="000761CA" w:rsidRDefault="002242FB" w:rsidP="002242FB">
      <w:pPr>
        <w:pStyle w:val="1TitleIS"/>
        <w:tabs>
          <w:tab w:val="left" w:pos="1134"/>
        </w:tabs>
        <w:ind w:left="0" w:firstLine="709"/>
      </w:pPr>
      <w:bookmarkStart w:id="2" w:name="_Toc54613177"/>
      <w:r w:rsidRPr="000518FE">
        <w:t>Основн</w:t>
      </w:r>
      <w:r w:rsidRPr="00CA70E3">
        <w:t xml:space="preserve">ые термины и </w:t>
      </w:r>
      <w:r w:rsidRPr="005B4CAA">
        <w:t>определения</w:t>
      </w:r>
      <w:bookmarkEnd w:id="2"/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2"/>
        <w:gridCol w:w="1620"/>
        <w:gridCol w:w="5289"/>
      </w:tblGrid>
      <w:tr w:rsidR="002242FB" w:rsidRPr="008A2DB2" w14:paraId="24A751B5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08AD5A8" w14:textId="77777777" w:rsidR="002242FB" w:rsidRPr="008A2DB2" w:rsidRDefault="002242FB" w:rsidP="0046573F">
            <w:pPr>
              <w:pStyle w:val="m0"/>
              <w:rPr>
                <w:sz w:val="24"/>
              </w:rPr>
            </w:pPr>
            <w:r w:rsidRPr="008A2DB2">
              <w:rPr>
                <w:sz w:val="24"/>
              </w:rPr>
              <w:t>Наименование термина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9333FEE" w14:textId="77777777" w:rsidR="002242FB" w:rsidRPr="008A2DB2" w:rsidRDefault="002242FB" w:rsidP="0046573F">
            <w:pPr>
              <w:pStyle w:val="m0"/>
              <w:rPr>
                <w:sz w:val="24"/>
              </w:rPr>
            </w:pPr>
            <w:r w:rsidRPr="008A2DB2">
              <w:rPr>
                <w:sz w:val="24"/>
              </w:rPr>
              <w:t>Сокращение</w:t>
            </w: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E288C9D" w14:textId="77777777" w:rsidR="002242FB" w:rsidRPr="008A2DB2" w:rsidRDefault="002242FB" w:rsidP="0046573F">
            <w:pPr>
              <w:pStyle w:val="m0"/>
              <w:rPr>
                <w:sz w:val="24"/>
              </w:rPr>
            </w:pPr>
            <w:r w:rsidRPr="008A2DB2">
              <w:rPr>
                <w:sz w:val="24"/>
              </w:rPr>
              <w:t>Определение термина (расшифровка сокращения)</w:t>
            </w:r>
          </w:p>
        </w:tc>
      </w:tr>
      <w:tr w:rsidR="00F81A60" w:rsidRPr="008A2DB2" w14:paraId="5E64531D" w14:textId="77777777" w:rsidTr="00E03E39">
        <w:trPr>
          <w:trHeight w:val="291"/>
        </w:trPr>
        <w:tc>
          <w:tcPr>
            <w:tcW w:w="941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2B0AF4F6" w14:textId="5158E697" w:rsidR="00F81A60" w:rsidRPr="008A2DB2" w:rsidRDefault="00F81A60" w:rsidP="00F81A60">
            <w:pPr>
              <w:pStyle w:val="m0"/>
              <w:jc w:val="left"/>
              <w:rPr>
                <w:sz w:val="24"/>
              </w:rPr>
            </w:pPr>
            <w:r>
              <w:rPr>
                <w:sz w:val="24"/>
              </w:rPr>
              <w:t>Действующие определения:</w:t>
            </w:r>
          </w:p>
        </w:tc>
      </w:tr>
      <w:tr w:rsidR="002242FB" w:rsidRPr="008A2DB2" w14:paraId="1851525C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F64B2B" w14:textId="77777777" w:rsidR="002242FB" w:rsidRPr="008A2DB2" w:rsidRDefault="002242FB" w:rsidP="0046573F">
            <w:pPr>
              <w:pStyle w:val="m4"/>
              <w:spacing w:line="276" w:lineRule="auto"/>
              <w:rPr>
                <w:b/>
                <w:bCs/>
                <w:sz w:val="24"/>
              </w:rPr>
            </w:pPr>
            <w:r w:rsidRPr="008A2DB2">
              <w:rPr>
                <w:color w:val="000000"/>
                <w:sz w:val="24"/>
              </w:rPr>
              <w:t>Автоматизированная обработка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AE963A" w14:textId="77777777" w:rsidR="002242FB" w:rsidRPr="008A2DB2" w:rsidRDefault="002242FB" w:rsidP="0046573F">
            <w:pPr>
              <w:pStyle w:val="m4"/>
              <w:jc w:val="center"/>
              <w:rPr>
                <w:bCs/>
                <w:sz w:val="24"/>
              </w:rPr>
            </w:pPr>
            <w:r w:rsidRPr="008A2DB2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C5EE3C" w14:textId="77777777" w:rsidR="002242FB" w:rsidRPr="008A2DB2" w:rsidRDefault="002242FB" w:rsidP="0046573F">
            <w:pPr>
              <w:pStyle w:val="m4"/>
              <w:jc w:val="both"/>
              <w:rPr>
                <w:bCs/>
                <w:sz w:val="24"/>
              </w:rPr>
            </w:pPr>
            <w:r w:rsidRPr="008A2DB2">
              <w:rPr>
                <w:bCs/>
                <w:color w:val="000000"/>
                <w:sz w:val="24"/>
              </w:rPr>
              <w:t>Обработка персональных данных с помощью средств вычислительной техники</w:t>
            </w:r>
          </w:p>
        </w:tc>
      </w:tr>
      <w:tr w:rsidR="002242FB" w:rsidRPr="008A2DB2" w14:paraId="20665D06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D14FBE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Блокирование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ECE7F8" w14:textId="77777777" w:rsidR="002242FB" w:rsidRPr="008A2DB2" w:rsidRDefault="002242FB" w:rsidP="0046573F">
            <w:pPr>
              <w:pStyle w:val="m4"/>
              <w:jc w:val="center"/>
              <w:rPr>
                <w:bCs/>
                <w:sz w:val="24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8BD48F" w14:textId="77777777" w:rsidR="002242FB" w:rsidRPr="008A2DB2" w:rsidRDefault="002242FB" w:rsidP="0046573F">
            <w:pPr>
              <w:pStyle w:val="m4"/>
              <w:jc w:val="both"/>
              <w:rPr>
                <w:bCs/>
                <w:sz w:val="24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      </w:r>
          </w:p>
        </w:tc>
      </w:tr>
      <w:tr w:rsidR="002242FB" w:rsidRPr="008A2DB2" w14:paraId="7F17F37A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0B7850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Доступ к персональным данным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135354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70952E" w14:textId="77777777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</w:rPr>
              <w:t>Возможность получения персональных данных и их использования</w:t>
            </w:r>
          </w:p>
        </w:tc>
      </w:tr>
      <w:tr w:rsidR="002242FB" w:rsidRPr="008A2DB2" w14:paraId="510353F7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E4937E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Информационная система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FB327F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CD174A" w14:textId="77777777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      </w:r>
          </w:p>
        </w:tc>
      </w:tr>
      <w:tr w:rsidR="002242FB" w:rsidRPr="008A2DB2" w14:paraId="1C391A53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B8FBA8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color w:val="000000"/>
                <w:sz w:val="24"/>
              </w:rPr>
              <w:t>Информация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9B1619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 w:rsidRPr="008A2DB2">
              <w:rPr>
                <w:color w:val="000000"/>
                <w:sz w:val="24"/>
              </w:rPr>
              <w:t> </w:t>
            </w: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ABB484" w14:textId="77777777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color w:val="000000"/>
                <w:sz w:val="24"/>
              </w:rPr>
              <w:t>Сведения (сообщения, данные) независимо от формы их представления</w:t>
            </w:r>
          </w:p>
        </w:tc>
      </w:tr>
      <w:tr w:rsidR="002242FB" w:rsidRPr="008A2DB2" w14:paraId="5E8989BC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B3AB0E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Конфиденциальность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B62E2C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163204" w14:textId="77777777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 xml:space="preserve">Обязательное для выполнения Оператором и иными лицами, получившими доступ к </w:t>
            </w:r>
            <w:r w:rsidRPr="008A2DB2">
              <w:rPr>
                <w:bCs/>
                <w:color w:val="000000"/>
                <w:sz w:val="24"/>
                <w:lang w:eastAsia="en-US"/>
              </w:rPr>
              <w:lastRenderedPageBreak/>
              <w:t>персональным данным, требование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</w:t>
            </w:r>
          </w:p>
        </w:tc>
      </w:tr>
      <w:tr w:rsidR="002242FB" w:rsidRPr="008A2DB2" w14:paraId="73434FC3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FD7103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lastRenderedPageBreak/>
              <w:t>Несанкционированный доступ к информации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E52C00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D5C06A" w14:textId="77777777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Доступ к информации, нарушающий правила разграничения доступа с использованием штатных средств, предоставляемых средствами вычислительной техники или автоматизированными системами</w:t>
            </w:r>
          </w:p>
        </w:tc>
      </w:tr>
      <w:tr w:rsidR="002242FB" w:rsidRPr="008A2DB2" w14:paraId="77895B90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57E0F3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Обезличивание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5DC6E2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A3A8A3" w14:textId="77777777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      </w:r>
          </w:p>
        </w:tc>
      </w:tr>
      <w:tr w:rsidR="002242FB" w:rsidRPr="008A2DB2" w14:paraId="70324382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8AA828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Обработка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6208AF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F3E8AE" w14:textId="77777777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</w:p>
        </w:tc>
      </w:tr>
      <w:tr w:rsidR="002242FB" w:rsidRPr="008A2DB2" w14:paraId="3A52A192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54CC6F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Оператор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33A20D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DCC3DD" w14:textId="77777777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</w:tc>
      </w:tr>
      <w:tr w:rsidR="002242FB" w:rsidRPr="008A2DB2" w14:paraId="4545C779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0D1EEE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color w:val="000000"/>
                <w:sz w:val="24"/>
              </w:rPr>
              <w:t>Персональные данные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684F7B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BDCBF2" w14:textId="3BA4D3C6" w:rsidR="002242FB" w:rsidRPr="008A2DB2" w:rsidRDefault="002242FB" w:rsidP="00F81A60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color w:val="000000"/>
                <w:sz w:val="24"/>
              </w:rPr>
              <w:t>Любая информация, относящая</w:t>
            </w:r>
            <w:r w:rsidR="00F81A60">
              <w:rPr>
                <w:color w:val="000000"/>
                <w:sz w:val="24"/>
              </w:rPr>
              <w:t xml:space="preserve">ся к прямо или косвенно </w:t>
            </w:r>
            <w:proofErr w:type="gramStart"/>
            <w:r w:rsidR="00F81A60">
              <w:rPr>
                <w:color w:val="000000"/>
                <w:sz w:val="24"/>
              </w:rPr>
              <w:t>определё</w:t>
            </w:r>
            <w:r w:rsidRPr="008A2DB2">
              <w:rPr>
                <w:color w:val="000000"/>
                <w:sz w:val="24"/>
              </w:rPr>
              <w:t>нному</w:t>
            </w:r>
            <w:proofErr w:type="gramEnd"/>
            <w:r w:rsidRPr="008A2DB2">
              <w:rPr>
                <w:color w:val="000000"/>
                <w:sz w:val="24"/>
              </w:rPr>
              <w:t xml:space="preserve"> или определяемому физическому лицу</w:t>
            </w:r>
            <w:r w:rsidR="00F81A60">
              <w:rPr>
                <w:color w:val="000000"/>
                <w:sz w:val="24"/>
              </w:rPr>
              <w:t xml:space="preserve"> (субъекту персональных данных)</w:t>
            </w:r>
          </w:p>
        </w:tc>
      </w:tr>
      <w:tr w:rsidR="002242FB" w:rsidRPr="008A2DB2" w14:paraId="00604279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024E84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Предоставление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8AE475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6B59C9" w14:textId="77777777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Действия, направленные на раскрытие персональных данных определенному лицу или определенному кругу лиц</w:t>
            </w:r>
          </w:p>
        </w:tc>
      </w:tr>
      <w:tr w:rsidR="002242FB" w:rsidRPr="008A2DB2" w14:paraId="0A6F0E6B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E2D641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Распространение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423B3B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E71075" w14:textId="77777777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Действия, направленные на раскрытие персональных данных неопределенному кругу лиц</w:t>
            </w:r>
          </w:p>
        </w:tc>
      </w:tr>
      <w:tr w:rsidR="002242FB" w:rsidRPr="008A2DB2" w14:paraId="2F18FB2D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88D9A7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lastRenderedPageBreak/>
              <w:t>Субъект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12B565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C5BE0F" w14:textId="5C1CC255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color w:val="000000"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 xml:space="preserve">Физическое лицо, данные </w:t>
            </w:r>
            <w:proofErr w:type="gramStart"/>
            <w:r w:rsidRPr="008A2DB2">
              <w:rPr>
                <w:bCs/>
                <w:color w:val="000000"/>
                <w:sz w:val="24"/>
                <w:lang w:eastAsia="en-US"/>
              </w:rPr>
              <w:t>в отношени</w:t>
            </w:r>
            <w:r w:rsidR="0006357A">
              <w:rPr>
                <w:bCs/>
                <w:color w:val="000000"/>
                <w:sz w:val="24"/>
                <w:lang w:eastAsia="en-US"/>
              </w:rPr>
              <w:t>и</w:t>
            </w:r>
            <w:proofErr w:type="gramEnd"/>
            <w:r w:rsidRPr="008A2DB2">
              <w:rPr>
                <w:bCs/>
                <w:color w:val="000000"/>
                <w:sz w:val="24"/>
                <w:lang w:eastAsia="en-US"/>
              </w:rPr>
              <w:t xml:space="preserve"> которого (прямо или косвенно) позволяют его определить</w:t>
            </w:r>
          </w:p>
        </w:tc>
      </w:tr>
      <w:tr w:rsidR="002242FB" w:rsidRPr="008A2DB2" w14:paraId="060E1ABA" w14:textId="77777777" w:rsidTr="00F81A60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A0B5A7" w14:textId="77777777" w:rsidR="002242FB" w:rsidRPr="008A2DB2" w:rsidRDefault="002242FB" w:rsidP="0046573F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Уничтожение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657BF8" w14:textId="77777777" w:rsidR="002242FB" w:rsidRPr="008A2DB2" w:rsidRDefault="002242FB" w:rsidP="0046573F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51AAB2" w14:textId="77777777" w:rsidR="002242FB" w:rsidRPr="008A2DB2" w:rsidRDefault="002242FB" w:rsidP="0046573F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      </w:r>
          </w:p>
        </w:tc>
      </w:tr>
      <w:tr w:rsidR="00F81A60" w:rsidRPr="008A2DB2" w14:paraId="1D43BB56" w14:textId="77777777" w:rsidTr="00C27B99">
        <w:trPr>
          <w:trHeight w:val="291"/>
        </w:trPr>
        <w:tc>
          <w:tcPr>
            <w:tcW w:w="941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140BA19D" w14:textId="1A3A6183" w:rsidR="00F81A60" w:rsidRPr="008A2DB2" w:rsidRDefault="00F81A60" w:rsidP="00F81A60">
            <w:pPr>
              <w:pStyle w:val="m0"/>
              <w:jc w:val="left"/>
              <w:rPr>
                <w:sz w:val="24"/>
              </w:rPr>
            </w:pPr>
            <w:r>
              <w:rPr>
                <w:sz w:val="24"/>
              </w:rPr>
              <w:t>Вводимые определения:</w:t>
            </w:r>
          </w:p>
        </w:tc>
      </w:tr>
      <w:tr w:rsidR="00F81A60" w:rsidRPr="008A2DB2" w14:paraId="6369E277" w14:textId="77777777" w:rsidTr="00C27B99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6C7D2B" w14:textId="77777777" w:rsidR="00F81A60" w:rsidRPr="008A2DB2" w:rsidRDefault="00F81A60" w:rsidP="00C27B99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color w:val="000000"/>
                <w:sz w:val="24"/>
              </w:rPr>
              <w:t>Неавтоматизированная обработка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0AC026" w14:textId="77777777" w:rsidR="00F81A60" w:rsidRPr="008A2DB2" w:rsidRDefault="00F81A60" w:rsidP="00C27B99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7A505E" w14:textId="54A34D17" w:rsidR="00F81A60" w:rsidRPr="008A2DB2" w:rsidRDefault="00F81A60" w:rsidP="00C27B99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color w:val="000000"/>
                <w:sz w:val="24"/>
              </w:rPr>
              <w:t>Обработка персональных данных (получение, использование, уточнение, распространение, уничтожение) в информационных системах при непосредственном участии человека или без использования средств автоматизации</w:t>
            </w:r>
          </w:p>
        </w:tc>
      </w:tr>
      <w:tr w:rsidR="00981B0F" w:rsidRPr="008A2DB2" w14:paraId="4B77DAA8" w14:textId="77777777" w:rsidTr="00C27B99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0AF062" w14:textId="77777777" w:rsidR="00981B0F" w:rsidRPr="008A2DB2" w:rsidRDefault="00981B0F" w:rsidP="00C27B99">
            <w:pPr>
              <w:pStyle w:val="m4"/>
              <w:spacing w:line="276" w:lineRule="auto"/>
              <w:rPr>
                <w:bCs/>
                <w:sz w:val="24"/>
                <w:lang w:eastAsia="en-US"/>
              </w:rPr>
            </w:pPr>
            <w:r w:rsidRPr="008A2DB2">
              <w:rPr>
                <w:color w:val="000000"/>
                <w:sz w:val="24"/>
              </w:rPr>
              <w:t>Трансграничная передача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B4B8C3" w14:textId="77777777" w:rsidR="00981B0F" w:rsidRPr="008A2DB2" w:rsidRDefault="00981B0F" w:rsidP="00C27B99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2116E2" w14:textId="77777777" w:rsidR="00981B0F" w:rsidRPr="008A2DB2" w:rsidRDefault="00981B0F" w:rsidP="00C27B99">
            <w:pPr>
              <w:pStyle w:val="m4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 w:rsidRPr="008A2DB2">
              <w:rPr>
                <w:color w:val="000000"/>
                <w:sz w:val="24"/>
              </w:rPr>
      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      </w:r>
          </w:p>
        </w:tc>
      </w:tr>
      <w:tr w:rsidR="00981B0F" w:rsidRPr="008A2DB2" w14:paraId="3F9662C0" w14:textId="77777777" w:rsidTr="00C27B99">
        <w:trPr>
          <w:trHeight w:val="291"/>
        </w:trPr>
        <w:tc>
          <w:tcPr>
            <w:tcW w:w="2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2CCD03" w14:textId="77777777" w:rsidR="00981B0F" w:rsidRPr="008A2DB2" w:rsidRDefault="00981B0F" w:rsidP="00C27B99">
            <w:pPr>
              <w:pStyle w:val="m4"/>
              <w:spacing w:line="276" w:lineRule="auto"/>
              <w:rPr>
                <w:bCs/>
                <w:color w:val="000000"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Уровень защищенности персональных данных</w:t>
            </w:r>
          </w:p>
        </w:tc>
        <w:tc>
          <w:tcPr>
            <w:tcW w:w="1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C19752" w14:textId="77777777" w:rsidR="00981B0F" w:rsidRPr="008A2DB2" w:rsidRDefault="00981B0F" w:rsidP="00C27B99">
            <w:pPr>
              <w:pStyle w:val="m4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50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D71D94" w14:textId="77777777" w:rsidR="00981B0F" w:rsidRPr="008A2DB2" w:rsidRDefault="00981B0F" w:rsidP="00C27B99">
            <w:pPr>
              <w:pStyle w:val="m4"/>
              <w:spacing w:line="276" w:lineRule="auto"/>
              <w:jc w:val="both"/>
              <w:rPr>
                <w:bCs/>
                <w:color w:val="000000"/>
                <w:sz w:val="24"/>
                <w:lang w:eastAsia="en-US"/>
              </w:rPr>
            </w:pPr>
            <w:r w:rsidRPr="008A2DB2">
              <w:rPr>
                <w:bCs/>
                <w:color w:val="000000"/>
                <w:sz w:val="24"/>
                <w:lang w:eastAsia="en-US"/>
              </w:rPr>
              <w:t>Комплексный показатель, который характеризует выполнение требований, нейтрализующих угрозы безопасности информационных систем персональных данных</w:t>
            </w:r>
          </w:p>
        </w:tc>
      </w:tr>
    </w:tbl>
    <w:p w14:paraId="32702099" w14:textId="77777777" w:rsidR="002242FB" w:rsidRDefault="002242FB" w:rsidP="002242FB">
      <w:pPr>
        <w:pStyle w:val="11TitleIS"/>
        <w:numPr>
          <w:ilvl w:val="0"/>
          <w:numId w:val="0"/>
        </w:numPr>
        <w:spacing w:after="0"/>
      </w:pPr>
    </w:p>
    <w:p w14:paraId="129F4E79" w14:textId="57F7FCFD" w:rsidR="002242FB" w:rsidRDefault="002242FB" w:rsidP="002242FB">
      <w:pPr>
        <w:pStyle w:val="1TitleIS"/>
        <w:tabs>
          <w:tab w:val="left" w:pos="1134"/>
        </w:tabs>
        <w:ind w:left="0" w:firstLine="709"/>
      </w:pPr>
      <w:bookmarkStart w:id="3" w:name="_Toc54613178"/>
      <w:r w:rsidRPr="001C3B2E">
        <w:t>Нормативные</w:t>
      </w:r>
      <w:r>
        <w:t xml:space="preserve"> ссылки</w:t>
      </w:r>
      <w:bookmarkEnd w:id="3"/>
      <w:r w:rsidR="00981C6D">
        <w:rPr>
          <w:rStyle w:val="afb"/>
        </w:rPr>
        <w:footnoteReference w:id="1"/>
      </w:r>
    </w:p>
    <w:p w14:paraId="049236FA" w14:textId="77777777" w:rsidR="002242FB" w:rsidRPr="00222537" w:rsidRDefault="002242FB" w:rsidP="002242FB">
      <w:pPr>
        <w:pStyle w:val="11TitleIS"/>
        <w:tabs>
          <w:tab w:val="left" w:pos="1134"/>
        </w:tabs>
        <w:ind w:left="0" w:firstLine="709"/>
        <w:rPr>
          <w:rFonts w:eastAsiaTheme="majorEastAsia"/>
        </w:rPr>
      </w:pPr>
      <w:r>
        <w:t>Настоящая политика разработана в соответствии с требованиями законодательства Российской Федерации (РФ) в области защиты персональных данных, основанного на Конституции Российской Федерации и состоящего из:</w:t>
      </w:r>
    </w:p>
    <w:p w14:paraId="7853BF14" w14:textId="77777777" w:rsidR="002242FB" w:rsidRPr="00222537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222537">
        <w:t xml:space="preserve">Федеральный закон </w:t>
      </w:r>
      <w:r>
        <w:t>РФ</w:t>
      </w:r>
      <w:r w:rsidRPr="00222537">
        <w:t xml:space="preserve"> от 27.07.2006 №</w:t>
      </w:r>
      <w:r>
        <w:t> </w:t>
      </w:r>
      <w:r w:rsidRPr="00222537">
        <w:t>152-ФЗ «О персональных данных»</w:t>
      </w:r>
      <w:r>
        <w:t xml:space="preserve"> (далее – </w:t>
      </w:r>
      <w:r w:rsidRPr="00222537">
        <w:t>Федеральный закон</w:t>
      </w:r>
      <w:r>
        <w:t xml:space="preserve"> № 152)</w:t>
      </w:r>
      <w:r w:rsidRPr="00222537">
        <w:t>;</w:t>
      </w:r>
    </w:p>
    <w:p w14:paraId="3FD64D30" w14:textId="77777777" w:rsidR="002242FB" w:rsidRPr="00222537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222537">
        <w:t xml:space="preserve">Федеральный закон </w:t>
      </w:r>
      <w:r>
        <w:t>РФ</w:t>
      </w:r>
      <w:r w:rsidRPr="00222537">
        <w:t xml:space="preserve"> от 30.12.2001 №</w:t>
      </w:r>
      <w:r>
        <w:t> </w:t>
      </w:r>
      <w:r w:rsidRPr="00222537">
        <w:t>197-ФЗ «Трудовой кодекс Российской Федерации»;</w:t>
      </w:r>
    </w:p>
    <w:p w14:paraId="1B5C0C12" w14:textId="77777777" w:rsidR="002242FB" w:rsidRPr="00222537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222537">
        <w:t xml:space="preserve">Постановление Правительства </w:t>
      </w:r>
      <w:r>
        <w:t>РФ</w:t>
      </w:r>
      <w:r w:rsidRPr="00222537">
        <w:t xml:space="preserve"> от 01.11.2012 №</w:t>
      </w:r>
      <w:r>
        <w:t> </w:t>
      </w:r>
      <w:r w:rsidRPr="00222537">
        <w:t>1119 «Об утверждении требований к защите персональных данных при их обработке в информационных системах персональных данных»</w:t>
      </w:r>
      <w:r>
        <w:t xml:space="preserve"> (далее – </w:t>
      </w:r>
      <w:r w:rsidRPr="00813A0E">
        <w:rPr>
          <w:color w:val="000000" w:themeColor="text1"/>
        </w:rPr>
        <w:t xml:space="preserve">Постановление Правительства </w:t>
      </w:r>
      <w:r w:rsidRPr="00FC2286">
        <w:t>№ 1119</w:t>
      </w:r>
      <w:r>
        <w:t>)</w:t>
      </w:r>
      <w:r w:rsidRPr="00222537">
        <w:t>;</w:t>
      </w:r>
    </w:p>
    <w:p w14:paraId="3547DC04" w14:textId="77777777" w:rsidR="002242FB" w:rsidRPr="00222537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222537">
        <w:t xml:space="preserve">Постановление Правительства </w:t>
      </w:r>
      <w:r>
        <w:t>РФ</w:t>
      </w:r>
      <w:r w:rsidRPr="00222537">
        <w:t xml:space="preserve"> от 15.09.2008 №</w:t>
      </w:r>
      <w:r>
        <w:t> </w:t>
      </w:r>
      <w:r w:rsidRPr="00222537">
        <w:t>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20D05840" w14:textId="5668F205" w:rsidR="002242FB" w:rsidRPr="00ED6ECA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ED6ECA">
        <w:lastRenderedPageBreak/>
        <w:t>Приказ ФСТЭК России от 18.02.2013 №</w:t>
      </w:r>
      <w:r w:rsidR="00977E1D">
        <w:t xml:space="preserve"> </w:t>
      </w:r>
      <w:r w:rsidRPr="00ED6ECA">
        <w:t>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73D65E12" w14:textId="77777777" w:rsidR="002242FB" w:rsidRPr="00ED6ECA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222537">
        <w:t xml:space="preserve">иные нормативные правовые акты </w:t>
      </w:r>
      <w:r>
        <w:t>РФ</w:t>
      </w:r>
      <w:r w:rsidRPr="00222537">
        <w:t xml:space="preserve"> и</w:t>
      </w:r>
      <w:r>
        <w:t xml:space="preserve"> </w:t>
      </w:r>
      <w:r w:rsidRPr="00222537">
        <w:t>нормативные документы уполномоченных органов государственной власти.</w:t>
      </w:r>
    </w:p>
    <w:p w14:paraId="01E3DC0B" w14:textId="77777777" w:rsidR="002242FB" w:rsidRPr="000953C4" w:rsidRDefault="002242FB" w:rsidP="002242FB">
      <w:pPr>
        <w:pStyle w:val="1TitleIS"/>
        <w:tabs>
          <w:tab w:val="left" w:pos="1134"/>
        </w:tabs>
        <w:ind w:left="0" w:firstLine="709"/>
      </w:pPr>
      <w:bookmarkStart w:id="4" w:name="_Toc54613179"/>
      <w:r w:rsidRPr="001C3B2E">
        <w:t xml:space="preserve">Принципы </w:t>
      </w:r>
      <w:r>
        <w:t xml:space="preserve">и цели </w:t>
      </w:r>
      <w:r w:rsidRPr="001C3B2E">
        <w:t>обработки персональных данных</w:t>
      </w:r>
      <w:bookmarkEnd w:id="4"/>
    </w:p>
    <w:p w14:paraId="1D7D3D15" w14:textId="77777777" w:rsidR="002242FB" w:rsidRPr="005C0FA5" w:rsidRDefault="002242FB" w:rsidP="002242FB">
      <w:pPr>
        <w:pStyle w:val="11TitleIS"/>
        <w:tabs>
          <w:tab w:val="left" w:pos="1134"/>
        </w:tabs>
        <w:spacing w:after="0"/>
        <w:ind w:left="0" w:firstLine="709"/>
      </w:pPr>
      <w:r>
        <w:t xml:space="preserve">Общество </w:t>
      </w:r>
      <w:r w:rsidRPr="005C0FA5">
        <w:t xml:space="preserve">осуществляет обработку персональных данных на основе </w:t>
      </w:r>
      <w:r>
        <w:t xml:space="preserve">следующих </w:t>
      </w:r>
      <w:r w:rsidRPr="005C0FA5">
        <w:t>принципов:</w:t>
      </w:r>
    </w:p>
    <w:p w14:paraId="689D131D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 xml:space="preserve">законности и справедливости целей и способов обработки </w:t>
      </w:r>
      <w:r w:rsidRPr="00ED6ECA">
        <w:t>персональных данных</w:t>
      </w:r>
      <w:r>
        <w:t>;</w:t>
      </w:r>
    </w:p>
    <w:p w14:paraId="6CF33120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 xml:space="preserve">соответствия целей обработки </w:t>
      </w:r>
      <w:r w:rsidRPr="00ED6ECA">
        <w:t>персональных данных</w:t>
      </w:r>
      <w:r>
        <w:t xml:space="preserve"> законным целям, заранее определенным и заявленным при сборе </w:t>
      </w:r>
      <w:r w:rsidRPr="00ED6ECA">
        <w:t>персональных данных</w:t>
      </w:r>
      <w:r>
        <w:t>, а также полномочиям Общества;</w:t>
      </w:r>
    </w:p>
    <w:p w14:paraId="48B0808D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 xml:space="preserve">соответствия объема и содержания обрабатываемых </w:t>
      </w:r>
      <w:r w:rsidRPr="00ED6ECA">
        <w:t>персональных данных</w:t>
      </w:r>
      <w:r>
        <w:t xml:space="preserve"> целям обработки </w:t>
      </w:r>
      <w:r w:rsidRPr="00ED6ECA">
        <w:t>персональных данных</w:t>
      </w:r>
      <w:r>
        <w:t>;</w:t>
      </w:r>
    </w:p>
    <w:p w14:paraId="364078AA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 xml:space="preserve">точности </w:t>
      </w:r>
      <w:r w:rsidRPr="00ED6ECA">
        <w:t>персональных данных</w:t>
      </w:r>
      <w:r>
        <w:t>, их достаточности и актуальности по отношению к целям обработки;</w:t>
      </w:r>
    </w:p>
    <w:p w14:paraId="6261EA9F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 xml:space="preserve">недопустимости обработки </w:t>
      </w:r>
      <w:r w:rsidRPr="00ED6ECA">
        <w:t>персональных данных</w:t>
      </w:r>
      <w:r>
        <w:t xml:space="preserve">, избыточных по отношению к целям, заявленным при сборе </w:t>
      </w:r>
      <w:r w:rsidRPr="00ED6ECA">
        <w:t>персональных данных</w:t>
      </w:r>
      <w:r>
        <w:t>;</w:t>
      </w:r>
    </w:p>
    <w:p w14:paraId="6172BFEF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 xml:space="preserve">недопустимости объединения </w:t>
      </w:r>
      <w:r w:rsidRPr="00062DE3">
        <w:t>баз данных, содержащих персональные данные, обработка которых осуществляется в целях, несовместимых между собой</w:t>
      </w:r>
      <w:r>
        <w:t>;</w:t>
      </w:r>
    </w:p>
    <w:p w14:paraId="0A3A1C6D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 xml:space="preserve">хранения </w:t>
      </w:r>
      <w:r w:rsidRPr="00ED6ECA">
        <w:t>персональных данных</w:t>
      </w:r>
      <w:r>
        <w:t xml:space="preserve"> в форме, позволяющей определить Субъекта </w:t>
      </w:r>
      <w:r w:rsidRPr="00ED6ECA">
        <w:t>персональных данных</w:t>
      </w:r>
      <w:r>
        <w:t xml:space="preserve">, не дольше, чем этого требуют цели обработки </w:t>
      </w:r>
      <w:r w:rsidRPr="00ED6ECA">
        <w:t>персональных данных</w:t>
      </w:r>
      <w:r>
        <w:t xml:space="preserve">, или устанавливающий срок хранения федеральный закон, договор, </w:t>
      </w:r>
      <w:r w:rsidRPr="00787AC0">
        <w:t xml:space="preserve">стороной которого либо выгодоприобретателем или </w:t>
      </w:r>
      <w:proofErr w:type="gramStart"/>
      <w:r w:rsidRPr="00787AC0">
        <w:t>по</w:t>
      </w:r>
      <w:r>
        <w:t>ручителем</w:t>
      </w:r>
      <w:proofErr w:type="gramEnd"/>
      <w:r>
        <w:t xml:space="preserve"> по которому является С</w:t>
      </w:r>
      <w:r w:rsidRPr="00787AC0">
        <w:t>убъект персональных данных</w:t>
      </w:r>
      <w:r>
        <w:t>;</w:t>
      </w:r>
    </w:p>
    <w:p w14:paraId="72614AF3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 xml:space="preserve">уничтожения </w:t>
      </w:r>
      <w:r w:rsidRPr="00ED6ECA">
        <w:t>персональных данных</w:t>
      </w:r>
      <w:r>
        <w:t xml:space="preserve"> по достижении целей их обработки, в случае утраты необходимости в достижении целей обработки или по окончании срока хранения </w:t>
      </w:r>
      <w:r w:rsidRPr="00ED6ECA">
        <w:t>персональных данных</w:t>
      </w:r>
      <w:r>
        <w:t xml:space="preserve">, установленного федеральным законом, договором, </w:t>
      </w:r>
      <w:r w:rsidRPr="00787AC0">
        <w:t>стороной которого либо выгодоприобретателем или поручителем по которому является Субъект персональных данных</w:t>
      </w:r>
      <w:r>
        <w:t>.</w:t>
      </w:r>
    </w:p>
    <w:p w14:paraId="198545D0" w14:textId="77777777" w:rsidR="002242FB" w:rsidRDefault="002242FB" w:rsidP="002242FB">
      <w:pPr>
        <w:pStyle w:val="11TitleIS"/>
        <w:tabs>
          <w:tab w:val="left" w:pos="1134"/>
        </w:tabs>
        <w:spacing w:after="0"/>
        <w:ind w:left="0" w:firstLine="709"/>
      </w:pPr>
      <w:r w:rsidRPr="00584297">
        <w:t>Общество осуществляет сбор и дальнейшую обработку персональных данных в следующих целях:</w:t>
      </w:r>
    </w:p>
    <w:p w14:paraId="28D40804" w14:textId="55720EFA" w:rsidR="002242FB" w:rsidRPr="00440E75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440E75">
        <w:t xml:space="preserve">обеспечения соблюдения Конституции </w:t>
      </w:r>
      <w:r>
        <w:t>РФ</w:t>
      </w:r>
      <w:r w:rsidRPr="00440E75">
        <w:t>, законодательных и</w:t>
      </w:r>
      <w:r w:rsidR="00977E1D">
        <w:t xml:space="preserve"> </w:t>
      </w:r>
      <w:r w:rsidRPr="00440E75">
        <w:t xml:space="preserve">иных нормативных правовых актов </w:t>
      </w:r>
      <w:r>
        <w:t>РФ</w:t>
      </w:r>
      <w:r w:rsidRPr="00440E75">
        <w:t xml:space="preserve">, </w:t>
      </w:r>
      <w:r w:rsidR="001D6712">
        <w:t>внутренних</w:t>
      </w:r>
      <w:r w:rsidRPr="00440E75">
        <w:t xml:space="preserve"> нормативных </w:t>
      </w:r>
      <w:r w:rsidR="001D6712">
        <w:t>документов</w:t>
      </w:r>
      <w:r w:rsidRPr="00440E75">
        <w:t xml:space="preserve"> </w:t>
      </w:r>
      <w:r>
        <w:t>Общества</w:t>
      </w:r>
      <w:r w:rsidRPr="00440E75">
        <w:t>;</w:t>
      </w:r>
    </w:p>
    <w:p w14:paraId="694457EB" w14:textId="77777777" w:rsidR="002242FB" w:rsidRPr="00440E75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440E75">
        <w:t>осуществления функций, полномочий и</w:t>
      </w:r>
      <w:r>
        <w:t xml:space="preserve"> </w:t>
      </w:r>
      <w:r w:rsidRPr="00440E75">
        <w:t xml:space="preserve">обязанностей, возложенных законодательством </w:t>
      </w:r>
      <w:r>
        <w:t>РФ</w:t>
      </w:r>
      <w:r w:rsidRPr="00222537">
        <w:t xml:space="preserve"> </w:t>
      </w:r>
      <w:r w:rsidRPr="00440E75">
        <w:t>на</w:t>
      </w:r>
      <w:r>
        <w:t xml:space="preserve"> Общество</w:t>
      </w:r>
      <w:r w:rsidRPr="00440E75">
        <w:t>, в</w:t>
      </w:r>
      <w:r>
        <w:t xml:space="preserve"> </w:t>
      </w:r>
      <w:r w:rsidRPr="00440E75">
        <w:t>том числе по</w:t>
      </w:r>
      <w:r>
        <w:t xml:space="preserve"> </w:t>
      </w:r>
      <w:r w:rsidRPr="00440E75">
        <w:t>предоставлению персональных данных в</w:t>
      </w:r>
      <w:r>
        <w:t xml:space="preserve"> </w:t>
      </w:r>
      <w:r w:rsidRPr="00440E75">
        <w:t>государственные органы;</w:t>
      </w:r>
    </w:p>
    <w:p w14:paraId="7DEDC3BC" w14:textId="77777777" w:rsidR="002242FB" w:rsidRPr="00440E75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440E75">
        <w:t>регулирования трудовых отношений с</w:t>
      </w:r>
      <w:r>
        <w:t xml:space="preserve"> </w:t>
      </w:r>
      <w:r w:rsidRPr="00440E75">
        <w:t xml:space="preserve">работниками </w:t>
      </w:r>
      <w:r>
        <w:t xml:space="preserve">Общества </w:t>
      </w:r>
      <w:r w:rsidRPr="00440E75">
        <w:t>(содействие в</w:t>
      </w:r>
      <w:r>
        <w:t xml:space="preserve"> </w:t>
      </w:r>
      <w:r w:rsidRPr="00440E75">
        <w:t>трудоустройстве, обучение и</w:t>
      </w:r>
      <w:r>
        <w:t xml:space="preserve"> </w:t>
      </w:r>
      <w:r w:rsidRPr="00440E75">
        <w:t>продвижение по</w:t>
      </w:r>
      <w:r>
        <w:t xml:space="preserve"> </w:t>
      </w:r>
      <w:r w:rsidRPr="00440E75">
        <w:t>службе, обеспечение личной безопасности, контроль количества и</w:t>
      </w:r>
      <w:r>
        <w:t xml:space="preserve"> </w:t>
      </w:r>
      <w:r w:rsidRPr="00440E75">
        <w:t>качества выполняемой работы, обеспечение сохранности имущества);</w:t>
      </w:r>
    </w:p>
    <w:p w14:paraId="257AFCAF" w14:textId="77777777" w:rsidR="002242FB" w:rsidRPr="00440E75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440E75">
        <w:t>предоставления работникам и</w:t>
      </w:r>
      <w:r>
        <w:t xml:space="preserve"> </w:t>
      </w:r>
      <w:r w:rsidRPr="00440E75">
        <w:t>членам их</w:t>
      </w:r>
      <w:r>
        <w:t xml:space="preserve"> </w:t>
      </w:r>
      <w:r w:rsidRPr="00440E75">
        <w:t>семей дополнительных гарантий и</w:t>
      </w:r>
      <w:r>
        <w:t xml:space="preserve"> </w:t>
      </w:r>
      <w:r w:rsidRPr="00440E75">
        <w:t>компенсаций;</w:t>
      </w:r>
    </w:p>
    <w:p w14:paraId="7A3C82F0" w14:textId="77777777" w:rsidR="002242FB" w:rsidRPr="00440E75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rPr>
          <w:color w:val="000000" w:themeColor="text1"/>
        </w:rPr>
        <w:t>принятия</w:t>
      </w:r>
      <w:r w:rsidRPr="005A2A81">
        <w:rPr>
          <w:color w:val="000000" w:themeColor="text1"/>
        </w:rPr>
        <w:t xml:space="preserve"> решения о заключении договоров</w:t>
      </w:r>
      <w:r w:rsidRPr="00440E75">
        <w:t>, заключения, исполнения и</w:t>
      </w:r>
      <w:r>
        <w:t xml:space="preserve"> </w:t>
      </w:r>
      <w:r w:rsidRPr="00440E75">
        <w:t>прекращения договоров с</w:t>
      </w:r>
      <w:r>
        <w:t xml:space="preserve"> </w:t>
      </w:r>
      <w:r w:rsidRPr="00440E75">
        <w:t>контрагентами</w:t>
      </w:r>
      <w:r>
        <w:t>, клиентами</w:t>
      </w:r>
      <w:r w:rsidRPr="00440E75">
        <w:t>;</w:t>
      </w:r>
    </w:p>
    <w:p w14:paraId="7E782852" w14:textId="77777777" w:rsidR="002242FB" w:rsidRPr="00440E75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440E75">
        <w:lastRenderedPageBreak/>
        <w:t>обеспечения пропускного и</w:t>
      </w:r>
      <w:r>
        <w:t xml:space="preserve"> </w:t>
      </w:r>
      <w:r w:rsidRPr="00440E75">
        <w:t xml:space="preserve">внутриобъектового режимов </w:t>
      </w:r>
      <w:r>
        <w:t>Общества</w:t>
      </w:r>
      <w:r w:rsidRPr="00440E75">
        <w:t>;</w:t>
      </w:r>
    </w:p>
    <w:p w14:paraId="62AFCACC" w14:textId="77777777" w:rsidR="002242FB" w:rsidRPr="00440E75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440E75">
        <w:t>формирования справочных материалов для</w:t>
      </w:r>
      <w:r>
        <w:t xml:space="preserve"> </w:t>
      </w:r>
      <w:r w:rsidRPr="00440E75">
        <w:t>внутреннего информационного обеспечения деятельности</w:t>
      </w:r>
      <w:r>
        <w:t>.</w:t>
      </w:r>
    </w:p>
    <w:p w14:paraId="0D03DB70" w14:textId="77777777" w:rsidR="002242FB" w:rsidRDefault="002242FB" w:rsidP="002242FB">
      <w:pPr>
        <w:pStyle w:val="1TitleIS"/>
        <w:tabs>
          <w:tab w:val="left" w:pos="1134"/>
        </w:tabs>
        <w:ind w:left="0" w:firstLine="709"/>
      </w:pPr>
      <w:bookmarkStart w:id="5" w:name="_Toc54613180"/>
      <w:r>
        <w:t>Перечень Субъектов персональных данных</w:t>
      </w:r>
      <w:bookmarkEnd w:id="5"/>
    </w:p>
    <w:p w14:paraId="68061DAB" w14:textId="77777777" w:rsidR="002242FB" w:rsidRPr="00BE643C" w:rsidRDefault="002242FB" w:rsidP="002242FB">
      <w:pPr>
        <w:pStyle w:val="11TitleIS"/>
        <w:tabs>
          <w:tab w:val="left" w:pos="1134"/>
        </w:tabs>
        <w:ind w:left="0" w:firstLine="709"/>
      </w:pPr>
      <w:r w:rsidRPr="001C3B2E">
        <w:t>Обществ</w:t>
      </w:r>
      <w:r>
        <w:t>ом</w:t>
      </w:r>
      <w:r w:rsidRPr="001C3B2E">
        <w:t xml:space="preserve"> производится обр</w:t>
      </w:r>
      <w:r>
        <w:t>аботка персональных данных следующих категорий С</w:t>
      </w:r>
      <w:r w:rsidRPr="001C3B2E">
        <w:t xml:space="preserve">убъектов </w:t>
      </w:r>
      <w:r>
        <w:t>персональных данных</w:t>
      </w:r>
      <w:r w:rsidRPr="001C3B2E">
        <w:t>:</w:t>
      </w:r>
    </w:p>
    <w:p w14:paraId="4DAD1BFC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0953C4">
        <w:t>работник</w:t>
      </w:r>
      <w:r>
        <w:t>и</w:t>
      </w:r>
      <w:r w:rsidRPr="000953C4">
        <w:t xml:space="preserve"> Общества</w:t>
      </w:r>
      <w:r>
        <w:t xml:space="preserve">, в том числе бывшие, и их </w:t>
      </w:r>
      <w:r w:rsidRPr="000518FE">
        <w:t>родственник</w:t>
      </w:r>
      <w:r>
        <w:t>и</w:t>
      </w:r>
      <w:r w:rsidRPr="000518FE">
        <w:t>;</w:t>
      </w:r>
    </w:p>
    <w:p w14:paraId="05177DD9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5B4CAA">
        <w:t>кандидат</w:t>
      </w:r>
      <w:r>
        <w:t>ы</w:t>
      </w:r>
      <w:r w:rsidRPr="005B4CAA">
        <w:t xml:space="preserve"> </w:t>
      </w:r>
      <w:r>
        <w:t xml:space="preserve">и соискатели </w:t>
      </w:r>
      <w:r w:rsidRPr="005B4CAA">
        <w:t xml:space="preserve">на </w:t>
      </w:r>
      <w:r w:rsidRPr="00ED29F7">
        <w:t>замещение вакантных должностей;</w:t>
      </w:r>
    </w:p>
    <w:p w14:paraId="7143A580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>акционеры Общества;</w:t>
      </w:r>
    </w:p>
    <w:p w14:paraId="4B311E21" w14:textId="77777777" w:rsidR="002242FB" w:rsidRPr="00B03D00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5B0F98">
        <w:t>аффилированны</w:t>
      </w:r>
      <w:r>
        <w:t>е</w:t>
      </w:r>
      <w:r w:rsidRPr="005B0F98">
        <w:t xml:space="preserve"> лиц</w:t>
      </w:r>
      <w:r>
        <w:t>а</w:t>
      </w:r>
      <w:r w:rsidRPr="005B0F98">
        <w:t xml:space="preserve"> Общества (</w:t>
      </w:r>
      <w:r>
        <w:t>ч</w:t>
      </w:r>
      <w:r w:rsidRPr="005B0F98">
        <w:t>лен</w:t>
      </w:r>
      <w:r>
        <w:t>ы</w:t>
      </w:r>
      <w:r w:rsidRPr="005B0F98">
        <w:t xml:space="preserve"> Совета </w:t>
      </w:r>
      <w:r>
        <w:t xml:space="preserve">директоров, </w:t>
      </w:r>
      <w:r w:rsidRPr="005B0F98">
        <w:t>Комитета по стратегии и инвестициям Совета директоров Общества</w:t>
      </w:r>
      <w:r>
        <w:t>,</w:t>
      </w:r>
      <w:r w:rsidRPr="005B0F98">
        <w:t xml:space="preserve"> Правления)</w:t>
      </w:r>
      <w:r w:rsidRPr="00B03D00">
        <w:t>;</w:t>
      </w:r>
    </w:p>
    <w:p w14:paraId="365DB0EE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>представители контрагентов;</w:t>
      </w:r>
    </w:p>
    <w:p w14:paraId="4359653D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>пользователи сайтов в сети Интернет, принадлежащих Обществу;</w:t>
      </w:r>
    </w:p>
    <w:p w14:paraId="578DB9A3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D01A78">
        <w:t>посетители офис</w:t>
      </w:r>
      <w:r>
        <w:t>ов Общества;</w:t>
      </w:r>
    </w:p>
    <w:p w14:paraId="7317924E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3B27A3">
        <w:t>физические лица, с которыми Общество состоит в договорных отношениях в соответствии с Гражданским кодексом</w:t>
      </w:r>
      <w:r>
        <w:t xml:space="preserve"> РФ;</w:t>
      </w:r>
    </w:p>
    <w:p w14:paraId="6A54B059" w14:textId="77777777" w:rsidR="002242FB" w:rsidRPr="001C3B2E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1C3B2E">
        <w:t xml:space="preserve">иные </w:t>
      </w:r>
      <w:r w:rsidRPr="0065701B">
        <w:t xml:space="preserve">физические </w:t>
      </w:r>
      <w:r w:rsidRPr="001C3B2E">
        <w:t>лица</w:t>
      </w:r>
      <w:r>
        <w:t xml:space="preserve">, </w:t>
      </w:r>
      <w:r w:rsidRPr="00823DCF">
        <w:t xml:space="preserve">выразившие согласие на обработку персональных данных или </w:t>
      </w:r>
      <w:proofErr w:type="gramStart"/>
      <w:r w:rsidRPr="00823DCF">
        <w:t>обработка персональных данных</w:t>
      </w:r>
      <w:proofErr w:type="gramEnd"/>
      <w:r w:rsidRPr="00823DCF">
        <w:t xml:space="preserve"> которых </w:t>
      </w:r>
      <w:r>
        <w:t xml:space="preserve">необходима в рамках </w:t>
      </w:r>
      <w:r w:rsidRPr="00823DCF">
        <w:t>функций, полномочий и обязанностей</w:t>
      </w:r>
      <w:r>
        <w:t xml:space="preserve"> Общества, предусмотренных законодательством РФ</w:t>
      </w:r>
      <w:r w:rsidRPr="00823DCF">
        <w:t>.</w:t>
      </w:r>
    </w:p>
    <w:p w14:paraId="4DFE2378" w14:textId="535DCFB6" w:rsidR="002242FB" w:rsidRDefault="002242FB" w:rsidP="002242FB">
      <w:pPr>
        <w:pStyle w:val="11TitleIS"/>
        <w:tabs>
          <w:tab w:val="left" w:pos="1134"/>
        </w:tabs>
        <w:ind w:left="0" w:firstLine="709"/>
      </w:pPr>
      <w:r w:rsidRPr="00D96495">
        <w:t xml:space="preserve">Перечень персональных данных, обрабатываемых </w:t>
      </w:r>
      <w:r>
        <w:t>Обществом</w:t>
      </w:r>
      <w:r w:rsidRPr="00D96495">
        <w:t xml:space="preserve">, определяется в соответствии с законодательством </w:t>
      </w:r>
      <w:r>
        <w:t>РФ</w:t>
      </w:r>
      <w:r w:rsidRPr="00D96495">
        <w:t xml:space="preserve"> о персональных данных и конкретизируется в</w:t>
      </w:r>
      <w:r w:rsidR="001D6712">
        <w:t>о</w:t>
      </w:r>
      <w:r w:rsidRPr="00D96495">
        <w:t xml:space="preserve"> </w:t>
      </w:r>
      <w:r w:rsidR="001D6712">
        <w:t>внутренних</w:t>
      </w:r>
      <w:r w:rsidRPr="00D96495">
        <w:t xml:space="preserve"> нормативных документах в соответствии с целями обработки персональных данных.</w:t>
      </w:r>
    </w:p>
    <w:p w14:paraId="29A383F8" w14:textId="77777777" w:rsidR="002242FB" w:rsidRPr="00ED6ECA" w:rsidRDefault="002242FB" w:rsidP="002242FB">
      <w:pPr>
        <w:pStyle w:val="11TitleIS"/>
        <w:tabs>
          <w:tab w:val="left" w:pos="1134"/>
        </w:tabs>
        <w:ind w:left="0" w:firstLine="709"/>
      </w:pPr>
      <w:r w:rsidRPr="005C12DE">
        <w:t xml:space="preserve">Общество не осуществляет Обработку </w:t>
      </w:r>
      <w:r>
        <w:t>персональных данных</w:t>
      </w:r>
      <w:r w:rsidRPr="00ED6ECA">
        <w:t xml:space="preserve">, </w:t>
      </w:r>
      <w:r w:rsidRPr="005C12DE">
        <w:t>касающихся расовой, национальной принадлежности, политических взглядов, религиозных или философских убеждений и интимной жизни</w:t>
      </w:r>
      <w:r w:rsidRPr="00ED6ECA">
        <w:t>.</w:t>
      </w:r>
    </w:p>
    <w:p w14:paraId="010A7E9D" w14:textId="77777777" w:rsidR="002242FB" w:rsidRPr="00ED6ECA" w:rsidRDefault="002242FB" w:rsidP="002242FB">
      <w:pPr>
        <w:pStyle w:val="11TitleIS"/>
        <w:tabs>
          <w:tab w:val="left" w:pos="1134"/>
        </w:tabs>
        <w:ind w:left="0" w:firstLine="709"/>
      </w:pPr>
      <w:r w:rsidRPr="00ED6ECA">
        <w:t xml:space="preserve">Общество осуществляет обработку </w:t>
      </w:r>
      <w:r>
        <w:t xml:space="preserve">персональных данных </w:t>
      </w:r>
      <w:r w:rsidRPr="00ED6ECA">
        <w:t xml:space="preserve">о состоянии здоровья </w:t>
      </w:r>
      <w:r>
        <w:t xml:space="preserve">как работников, так и лиц, не являющихся работниками </w:t>
      </w:r>
      <w:r w:rsidRPr="007D5C46">
        <w:t>Общества</w:t>
      </w:r>
      <w:r w:rsidRPr="00B553F2">
        <w:t>.</w:t>
      </w:r>
    </w:p>
    <w:p w14:paraId="0AA80563" w14:textId="77777777" w:rsidR="002242FB" w:rsidRPr="008D25CC" w:rsidRDefault="002242FB" w:rsidP="00977E1D">
      <w:pPr>
        <w:pStyle w:val="1TitleIS"/>
        <w:tabs>
          <w:tab w:val="left" w:pos="1134"/>
        </w:tabs>
        <w:ind w:left="0" w:firstLine="709"/>
        <w:jc w:val="both"/>
      </w:pPr>
      <w:bookmarkStart w:id="6" w:name="_Toc54613181"/>
      <w:r w:rsidRPr="00ED6ECA">
        <w:t>Перечень действий</w:t>
      </w:r>
      <w:r w:rsidRPr="001C3B2E">
        <w:t>, совершаемых</w:t>
      </w:r>
      <w:r w:rsidRPr="00BE643C">
        <w:t xml:space="preserve"> с персональными данными</w:t>
      </w:r>
      <w:r>
        <w:t>,</w:t>
      </w:r>
      <w:r w:rsidRPr="00BE643C">
        <w:t xml:space="preserve"> и сп</w:t>
      </w:r>
      <w:r w:rsidRPr="008D25CC">
        <w:t>особы их обработки</w:t>
      </w:r>
      <w:bookmarkEnd w:id="6"/>
    </w:p>
    <w:p w14:paraId="6AE34ADB" w14:textId="77777777" w:rsidR="002242FB" w:rsidRPr="00DD456D" w:rsidRDefault="002242FB" w:rsidP="00977E1D">
      <w:pPr>
        <w:pStyle w:val="11TitleIS"/>
        <w:tabs>
          <w:tab w:val="left" w:pos="1134"/>
        </w:tabs>
        <w:ind w:left="0" w:firstLine="709"/>
      </w:pPr>
      <w:r w:rsidRPr="00DD456D">
        <w:t xml:space="preserve">Обработка </w:t>
      </w:r>
      <w:r>
        <w:t>персональных данных</w:t>
      </w:r>
      <w:r w:rsidRPr="00DD456D">
        <w:t xml:space="preserve"> Общества осуществляется путем сбора, записи, систематизации, накопления, хранения, уточнения (</w:t>
      </w:r>
      <w:r w:rsidRPr="002B761E">
        <w:t>распространени</w:t>
      </w:r>
      <w:r>
        <w:t>я,</w:t>
      </w:r>
      <w:r w:rsidRPr="002B761E">
        <w:t xml:space="preserve"> </w:t>
      </w:r>
      <w:r w:rsidRPr="00DD456D">
        <w:t>обновления, изменения), извлечения, использования, пере</w:t>
      </w:r>
      <w:r>
        <w:t>дачи (предоставления, доступа)</w:t>
      </w:r>
      <w:r w:rsidRPr="00DD456D">
        <w:t xml:space="preserve">, </w:t>
      </w:r>
      <w:r w:rsidRPr="002B761E">
        <w:t>обезличивани</w:t>
      </w:r>
      <w:r>
        <w:t>я,</w:t>
      </w:r>
      <w:r w:rsidRPr="002B761E">
        <w:t xml:space="preserve"> </w:t>
      </w:r>
      <w:r w:rsidRPr="00DD456D">
        <w:t xml:space="preserve">блокирования, удаления, уничтожения </w:t>
      </w:r>
      <w:r>
        <w:t>персональных данных</w:t>
      </w:r>
      <w:r w:rsidRPr="00DD456D">
        <w:t>.</w:t>
      </w:r>
    </w:p>
    <w:p w14:paraId="2CBB9920" w14:textId="77777777" w:rsidR="002242FB" w:rsidRPr="00D01A78" w:rsidRDefault="002242FB" w:rsidP="00977E1D">
      <w:pPr>
        <w:pStyle w:val="11TitleIS"/>
        <w:tabs>
          <w:tab w:val="left" w:pos="1134"/>
        </w:tabs>
        <w:ind w:left="0" w:firstLine="709"/>
      </w:pPr>
      <w:r w:rsidRPr="00D01A78">
        <w:t>Обществ</w:t>
      </w:r>
      <w:r>
        <w:t>о</w:t>
      </w:r>
      <w:r w:rsidRPr="00D01A78">
        <w:t xml:space="preserve"> осуществляет </w:t>
      </w:r>
      <w:r>
        <w:t xml:space="preserve">обработку персональных данных </w:t>
      </w:r>
      <w:r w:rsidRPr="00D01A78">
        <w:t>следующими способами:</w:t>
      </w:r>
    </w:p>
    <w:p w14:paraId="33EE2F87" w14:textId="77777777" w:rsidR="002242FB" w:rsidRPr="00D01A78" w:rsidRDefault="002242FB" w:rsidP="00977E1D">
      <w:pPr>
        <w:pStyle w:val="Bullet1"/>
        <w:tabs>
          <w:tab w:val="num" w:pos="720"/>
          <w:tab w:val="left" w:pos="1134"/>
        </w:tabs>
        <w:ind w:left="0" w:firstLine="709"/>
      </w:pPr>
      <w:r w:rsidRPr="00D01A78">
        <w:t>неавтоматизированная обработка</w:t>
      </w:r>
      <w:r>
        <w:t xml:space="preserve"> персональных данных</w:t>
      </w:r>
      <w:r w:rsidRPr="00D01A78">
        <w:t>;</w:t>
      </w:r>
    </w:p>
    <w:p w14:paraId="53A20BC8" w14:textId="77777777" w:rsidR="002242FB" w:rsidRPr="00617E36" w:rsidRDefault="002242FB" w:rsidP="00977E1D">
      <w:pPr>
        <w:pStyle w:val="Bullet1"/>
        <w:tabs>
          <w:tab w:val="num" w:pos="720"/>
          <w:tab w:val="left" w:pos="1134"/>
        </w:tabs>
        <w:ind w:left="0" w:firstLine="709"/>
      </w:pPr>
      <w:r w:rsidRPr="00D01A78">
        <w:t xml:space="preserve">автоматизированная обработка </w:t>
      </w:r>
      <w:r>
        <w:t>персональных данных</w:t>
      </w:r>
      <w:r w:rsidRPr="00617E36">
        <w:t>;</w:t>
      </w:r>
    </w:p>
    <w:p w14:paraId="0AAAEB46" w14:textId="77777777" w:rsidR="002242FB" w:rsidRDefault="002242FB" w:rsidP="00977E1D">
      <w:pPr>
        <w:pStyle w:val="Bullet1"/>
        <w:tabs>
          <w:tab w:val="num" w:pos="720"/>
          <w:tab w:val="left" w:pos="1134"/>
        </w:tabs>
        <w:ind w:left="0" w:firstLine="709"/>
      </w:pPr>
      <w:r w:rsidRPr="008918C0">
        <w:t>смешанная</w:t>
      </w:r>
      <w:r w:rsidRPr="00CF38A6">
        <w:t xml:space="preserve"> обработка</w:t>
      </w:r>
      <w:r>
        <w:t xml:space="preserve"> персональных данных</w:t>
      </w:r>
      <w:r w:rsidRPr="00CF38A6">
        <w:t>.</w:t>
      </w:r>
    </w:p>
    <w:p w14:paraId="5A109A52" w14:textId="77777777" w:rsidR="002242FB" w:rsidRPr="004B24DC" w:rsidRDefault="002242FB" w:rsidP="00977E1D">
      <w:pPr>
        <w:pStyle w:val="1TitleIS"/>
        <w:tabs>
          <w:tab w:val="left" w:pos="1134"/>
        </w:tabs>
        <w:ind w:left="0" w:firstLine="709"/>
        <w:jc w:val="both"/>
        <w:rPr>
          <w:color w:val="auto"/>
        </w:rPr>
      </w:pPr>
      <w:bookmarkStart w:id="7" w:name="_Toc54613182"/>
      <w:r w:rsidRPr="004B24DC">
        <w:rPr>
          <w:color w:val="auto"/>
        </w:rPr>
        <w:t>Условия обработки персональных данных в Обществе</w:t>
      </w:r>
      <w:bookmarkEnd w:id="7"/>
    </w:p>
    <w:p w14:paraId="49FD16FA" w14:textId="77777777" w:rsidR="002242FB" w:rsidRDefault="002242FB" w:rsidP="00977E1D">
      <w:pPr>
        <w:pStyle w:val="11TitleIS"/>
        <w:tabs>
          <w:tab w:val="left" w:pos="1134"/>
        </w:tabs>
        <w:ind w:left="0" w:firstLine="709"/>
      </w:pPr>
      <w:r>
        <w:t xml:space="preserve">Обработка </w:t>
      </w:r>
      <w:r w:rsidRPr="004B24DC">
        <w:rPr>
          <w:color w:val="auto"/>
        </w:rPr>
        <w:t>персональных данных</w:t>
      </w:r>
      <w:r>
        <w:t xml:space="preserve"> </w:t>
      </w:r>
      <w:r w:rsidRPr="004B24DC">
        <w:rPr>
          <w:color w:val="auto"/>
        </w:rPr>
        <w:t>в Обществе</w:t>
      </w:r>
      <w:r>
        <w:t xml:space="preserve"> осуществляется на основании:</w:t>
      </w:r>
    </w:p>
    <w:p w14:paraId="0D6750D6" w14:textId="77777777" w:rsidR="002242FB" w:rsidRDefault="002242FB" w:rsidP="00977E1D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D2580C">
        <w:rPr>
          <w:rFonts w:eastAsiaTheme="majorEastAsia"/>
        </w:rPr>
        <w:lastRenderedPageBreak/>
        <w:t>согласи</w:t>
      </w:r>
      <w:r>
        <w:rPr>
          <w:rFonts w:eastAsiaTheme="majorEastAsia"/>
        </w:rPr>
        <w:t>я</w:t>
      </w:r>
      <w:r w:rsidRPr="00D2580C">
        <w:rPr>
          <w:rFonts w:eastAsiaTheme="majorEastAsia"/>
        </w:rPr>
        <w:t xml:space="preserve"> </w:t>
      </w:r>
      <w:r>
        <w:rPr>
          <w:rFonts w:eastAsiaTheme="majorEastAsia"/>
        </w:rPr>
        <w:t>С</w:t>
      </w:r>
      <w:r w:rsidRPr="00D2580C">
        <w:rPr>
          <w:rFonts w:eastAsiaTheme="majorEastAsia"/>
        </w:rPr>
        <w:t>убъекта персональных данных на обработку его персональных данных</w:t>
      </w:r>
      <w:r>
        <w:rPr>
          <w:rFonts w:eastAsiaTheme="majorEastAsia"/>
        </w:rPr>
        <w:t>;</w:t>
      </w:r>
    </w:p>
    <w:p w14:paraId="4F94D751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D2580C">
        <w:rPr>
          <w:rFonts w:eastAsiaTheme="majorEastAsia"/>
        </w:rPr>
        <w:t xml:space="preserve">возложенных на </w:t>
      </w:r>
      <w:r>
        <w:rPr>
          <w:rFonts w:eastAsiaTheme="majorEastAsia"/>
        </w:rPr>
        <w:t xml:space="preserve">Общество </w:t>
      </w:r>
      <w:r w:rsidRPr="00D2580C">
        <w:rPr>
          <w:rFonts w:eastAsiaTheme="majorEastAsia"/>
        </w:rPr>
        <w:t xml:space="preserve">законодательством </w:t>
      </w:r>
      <w:r>
        <w:rPr>
          <w:rFonts w:eastAsiaTheme="majorEastAsia"/>
        </w:rPr>
        <w:t xml:space="preserve">РФ </w:t>
      </w:r>
      <w:r w:rsidRPr="00D2580C">
        <w:rPr>
          <w:rFonts w:eastAsiaTheme="majorEastAsia"/>
        </w:rPr>
        <w:t>функций, полномочий и обязанностей;</w:t>
      </w:r>
    </w:p>
    <w:p w14:paraId="1C151366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D2580C">
        <w:rPr>
          <w:rFonts w:eastAsiaTheme="majorEastAsia"/>
        </w:rPr>
        <w:t>участи</w:t>
      </w:r>
      <w:r>
        <w:rPr>
          <w:rFonts w:eastAsiaTheme="majorEastAsia"/>
        </w:rPr>
        <w:t>я</w:t>
      </w:r>
      <w:r w:rsidRPr="00D2580C">
        <w:rPr>
          <w:rFonts w:eastAsiaTheme="majorEastAsia"/>
        </w:rPr>
        <w:t xml:space="preserve"> </w:t>
      </w:r>
      <w:r>
        <w:rPr>
          <w:rFonts w:eastAsiaTheme="majorEastAsia"/>
        </w:rPr>
        <w:t>Субъекта персональных данных</w:t>
      </w:r>
      <w:r w:rsidRPr="00D2580C">
        <w:rPr>
          <w:rFonts w:eastAsiaTheme="majorEastAsia"/>
        </w:rPr>
        <w:t xml:space="preserve"> в конституционном, гражданском,</w:t>
      </w:r>
      <w:r>
        <w:rPr>
          <w:rFonts w:eastAsiaTheme="majorEastAsia"/>
        </w:rPr>
        <w:t xml:space="preserve"> арбитражном,</w:t>
      </w:r>
      <w:r w:rsidRPr="00D2580C">
        <w:rPr>
          <w:rFonts w:eastAsiaTheme="majorEastAsia"/>
        </w:rPr>
        <w:t xml:space="preserve"> административном, уголовном судопроизводстве</w:t>
      </w:r>
      <w:r>
        <w:rPr>
          <w:rFonts w:eastAsiaTheme="majorEastAsia"/>
        </w:rPr>
        <w:t xml:space="preserve">, </w:t>
      </w:r>
      <w:r w:rsidRPr="008266C6">
        <w:rPr>
          <w:rFonts w:eastAsiaTheme="majorEastAsia"/>
        </w:rPr>
        <w:t>судопроизводстве в арбитражных судах</w:t>
      </w:r>
      <w:r>
        <w:rPr>
          <w:rFonts w:eastAsiaTheme="majorEastAsia"/>
        </w:rPr>
        <w:t>;</w:t>
      </w:r>
    </w:p>
    <w:p w14:paraId="6F95E2C7" w14:textId="18F28568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8266C6">
        <w:rPr>
          <w:rFonts w:eastAsiaTheme="majorEastAsia"/>
        </w:rPr>
        <w:t>исполнения судебного акта, акта другого органа или должностного лица, подлежащих исполнению в соответствии с</w:t>
      </w:r>
      <w:r w:rsidR="00D3410F">
        <w:rPr>
          <w:rFonts w:eastAsiaTheme="majorEastAsia"/>
        </w:rPr>
        <w:t xml:space="preserve"> </w:t>
      </w:r>
      <w:r w:rsidRPr="00D3410F">
        <w:t>законодательством</w:t>
      </w:r>
      <w:r w:rsidR="00D3410F">
        <w:rPr>
          <w:rFonts w:eastAsiaTheme="majorEastAsia"/>
        </w:rPr>
        <w:t xml:space="preserve"> </w:t>
      </w:r>
      <w:r>
        <w:rPr>
          <w:rFonts w:eastAsiaTheme="majorEastAsia"/>
        </w:rPr>
        <w:t xml:space="preserve">РФ </w:t>
      </w:r>
      <w:r w:rsidRPr="008266C6">
        <w:rPr>
          <w:rFonts w:eastAsiaTheme="majorEastAsia"/>
        </w:rPr>
        <w:t>об исполнительном производстве</w:t>
      </w:r>
      <w:r>
        <w:rPr>
          <w:rFonts w:eastAsiaTheme="majorEastAsia"/>
        </w:rPr>
        <w:t>;</w:t>
      </w:r>
    </w:p>
    <w:p w14:paraId="6429EB5F" w14:textId="4005ED15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D2580C">
        <w:rPr>
          <w:rFonts w:eastAsiaTheme="majorEastAsia"/>
        </w:rPr>
        <w:t>исполнения договора, стороной которого либо выгодоприобретателем или поручителем</w:t>
      </w:r>
      <w:r w:rsidR="003E5FE4">
        <w:rPr>
          <w:rFonts w:eastAsiaTheme="majorEastAsia"/>
        </w:rPr>
        <w:t>,</w:t>
      </w:r>
      <w:r w:rsidRPr="00D2580C">
        <w:rPr>
          <w:rFonts w:eastAsiaTheme="majorEastAsia"/>
        </w:rPr>
        <w:t xml:space="preserve"> по которому является </w:t>
      </w:r>
      <w:r>
        <w:rPr>
          <w:rFonts w:eastAsiaTheme="majorEastAsia"/>
        </w:rPr>
        <w:t>С</w:t>
      </w:r>
      <w:r w:rsidRPr="00D2580C">
        <w:rPr>
          <w:rFonts w:eastAsiaTheme="majorEastAsia"/>
        </w:rPr>
        <w:t xml:space="preserve">убъект персональных данных, а также для заключения договора по инициативе </w:t>
      </w:r>
      <w:r>
        <w:rPr>
          <w:rFonts w:eastAsiaTheme="majorEastAsia"/>
        </w:rPr>
        <w:t>С</w:t>
      </w:r>
      <w:r w:rsidRPr="00D2580C">
        <w:rPr>
          <w:rFonts w:eastAsiaTheme="majorEastAsia"/>
        </w:rPr>
        <w:t xml:space="preserve">убъекта персональных данных или договора, по которому </w:t>
      </w:r>
      <w:r>
        <w:rPr>
          <w:rFonts w:eastAsiaTheme="majorEastAsia"/>
        </w:rPr>
        <w:t>С</w:t>
      </w:r>
      <w:r w:rsidRPr="00D2580C">
        <w:rPr>
          <w:rFonts w:eastAsiaTheme="majorEastAsia"/>
        </w:rPr>
        <w:t>убъект персональных данных будет являться выгодоприобретателем или поручителем;</w:t>
      </w:r>
    </w:p>
    <w:p w14:paraId="373777C0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>
        <w:rPr>
          <w:rFonts w:eastAsiaTheme="majorEastAsia"/>
        </w:rPr>
        <w:t xml:space="preserve">для </w:t>
      </w:r>
      <w:r w:rsidRPr="00D2580C">
        <w:rPr>
          <w:rFonts w:eastAsiaTheme="majorEastAsia"/>
        </w:rPr>
        <w:t xml:space="preserve">защиты жизни, здоровья или иных жизненно важных интересов </w:t>
      </w:r>
      <w:r>
        <w:rPr>
          <w:rFonts w:eastAsiaTheme="majorEastAsia"/>
        </w:rPr>
        <w:t>С</w:t>
      </w:r>
      <w:r w:rsidRPr="00D2580C">
        <w:rPr>
          <w:rFonts w:eastAsiaTheme="majorEastAsia"/>
        </w:rPr>
        <w:t xml:space="preserve">убъекта персональных данных, если получение согласия </w:t>
      </w:r>
      <w:r>
        <w:rPr>
          <w:rFonts w:eastAsiaTheme="majorEastAsia"/>
        </w:rPr>
        <w:t>С</w:t>
      </w:r>
      <w:r w:rsidRPr="00D2580C">
        <w:rPr>
          <w:rFonts w:eastAsiaTheme="majorEastAsia"/>
        </w:rPr>
        <w:t>убъекта персональных данных невозможно;</w:t>
      </w:r>
    </w:p>
    <w:p w14:paraId="65F9CB3A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5E2197">
        <w:rPr>
          <w:rFonts w:eastAsiaTheme="majorEastAsia"/>
        </w:rPr>
        <w:t xml:space="preserve">для осуществления прав и законных интересов </w:t>
      </w:r>
      <w:r>
        <w:rPr>
          <w:rFonts w:eastAsiaTheme="majorEastAsia"/>
        </w:rPr>
        <w:t>Общества</w:t>
      </w:r>
      <w:r w:rsidRPr="005E2197">
        <w:rPr>
          <w:rFonts w:eastAsiaTheme="majorEastAsia"/>
        </w:rPr>
        <w:t xml:space="preserve"> или третьих лиц</w:t>
      </w:r>
      <w:r>
        <w:rPr>
          <w:rFonts w:eastAsiaTheme="majorEastAsia"/>
        </w:rPr>
        <w:t xml:space="preserve">, </w:t>
      </w:r>
      <w:r w:rsidRPr="005E2197">
        <w:rPr>
          <w:rFonts w:eastAsiaTheme="majorEastAsia"/>
        </w:rPr>
        <w:t>либо для достижения общественно значимых целей при условии, что при этом не нарушаются права и свободы субъекта персональных данных</w:t>
      </w:r>
      <w:r>
        <w:rPr>
          <w:rFonts w:eastAsiaTheme="majorEastAsia"/>
        </w:rPr>
        <w:t>;</w:t>
      </w:r>
    </w:p>
    <w:p w14:paraId="3AF65F0A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5E2197">
        <w:rPr>
          <w:rFonts w:eastAsiaTheme="majorEastAsia"/>
        </w:rPr>
        <w:t>обработка персональных данных, доступ неограниченного круга лиц к которым предоставлен субъектом персональных данных</w:t>
      </w:r>
      <w:r>
        <w:rPr>
          <w:rFonts w:eastAsiaTheme="majorEastAsia"/>
        </w:rPr>
        <w:t>;</w:t>
      </w:r>
    </w:p>
    <w:p w14:paraId="18A8DCD9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8266C6">
        <w:rPr>
          <w:rFonts w:eastAsiaTheme="majorEastAsia"/>
        </w:rPr>
        <w:t xml:space="preserve">в статистических или иных исследовательских целях, за исключением целей, </w:t>
      </w:r>
      <w:r>
        <w:rPr>
          <w:rFonts w:eastAsiaTheme="majorEastAsia"/>
        </w:rPr>
        <w:t>предусмотренных</w:t>
      </w:r>
      <w:r w:rsidRPr="008266C6">
        <w:rPr>
          <w:rFonts w:eastAsiaTheme="majorEastAsia"/>
        </w:rPr>
        <w:t xml:space="preserve"> </w:t>
      </w:r>
      <w:r>
        <w:rPr>
          <w:rFonts w:eastAsiaTheme="majorEastAsia"/>
        </w:rPr>
        <w:t>Ф</w:t>
      </w:r>
      <w:r w:rsidRPr="00222537">
        <w:t>едеральн</w:t>
      </w:r>
      <w:r>
        <w:t>ым</w:t>
      </w:r>
      <w:r w:rsidRPr="00222537">
        <w:t xml:space="preserve"> закон</w:t>
      </w:r>
      <w:r>
        <w:t>ом</w:t>
      </w:r>
      <w:r w:rsidRPr="00222537">
        <w:t xml:space="preserve"> </w:t>
      </w:r>
      <w:r>
        <w:t>№ 152</w:t>
      </w:r>
      <w:r w:rsidRPr="008266C6">
        <w:rPr>
          <w:rFonts w:eastAsiaTheme="majorEastAsia"/>
        </w:rPr>
        <w:t>, при условии обязательного обезличивания персональных данных</w:t>
      </w:r>
      <w:r w:rsidRPr="007465A7">
        <w:rPr>
          <w:rFonts w:eastAsiaTheme="majorEastAsia"/>
        </w:rPr>
        <w:t>.</w:t>
      </w:r>
    </w:p>
    <w:p w14:paraId="212D3EFC" w14:textId="77777777" w:rsidR="002242FB" w:rsidRPr="008266C6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8266C6">
        <w:rPr>
          <w:rFonts w:eastAsiaTheme="majorEastAsia"/>
        </w:rPr>
        <w:t>требований законодательства РФ к обработке персональных данных, подлежащих опубликованию или обязательному раскрытию</w:t>
      </w:r>
      <w:r>
        <w:rPr>
          <w:rFonts w:eastAsiaTheme="majorEastAsia"/>
        </w:rPr>
        <w:t>.</w:t>
      </w:r>
    </w:p>
    <w:p w14:paraId="5FD60E54" w14:textId="00094A3C" w:rsidR="002242FB" w:rsidRPr="00BD291D" w:rsidRDefault="002242FB" w:rsidP="002242FB">
      <w:pPr>
        <w:pStyle w:val="11TitleIS"/>
        <w:tabs>
          <w:tab w:val="left" w:pos="1134"/>
        </w:tabs>
        <w:ind w:left="0" w:firstLine="709"/>
      </w:pPr>
      <w:bookmarkStart w:id="8" w:name="_Toc264562411"/>
      <w:bookmarkStart w:id="9" w:name="_Toc265238163"/>
      <w:bookmarkStart w:id="10" w:name="_Toc267322072"/>
      <w:bookmarkStart w:id="11" w:name="_Toc268005299"/>
      <w:bookmarkStart w:id="12" w:name="_Toc279422671"/>
      <w:r w:rsidRPr="00BD291D">
        <w:t xml:space="preserve">Общество обрабатывает </w:t>
      </w:r>
      <w:r>
        <w:t>персональные денные</w:t>
      </w:r>
      <w:r w:rsidRPr="00BD291D">
        <w:t xml:space="preserve">, ставшие известными в связи с реализацией уставных задач и целей деятельности Общества </w:t>
      </w:r>
      <w:r>
        <w:t xml:space="preserve">и </w:t>
      </w:r>
      <w:r w:rsidRPr="00BD291D">
        <w:t>в результате, но не ограничиваясь:</w:t>
      </w:r>
      <w:bookmarkEnd w:id="8"/>
      <w:bookmarkEnd w:id="9"/>
      <w:bookmarkEnd w:id="10"/>
      <w:bookmarkEnd w:id="11"/>
      <w:bookmarkEnd w:id="12"/>
    </w:p>
    <w:p w14:paraId="31F0A2FA" w14:textId="77777777" w:rsidR="002242FB" w:rsidRPr="005A2A81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5A2A81">
        <w:t xml:space="preserve">заключения </w:t>
      </w:r>
      <w:r>
        <w:t>г</w:t>
      </w:r>
      <w:r w:rsidRPr="005A2A81">
        <w:t>ражданско-правовых договоров;</w:t>
      </w:r>
    </w:p>
    <w:p w14:paraId="77A93153" w14:textId="77777777" w:rsidR="002242FB" w:rsidRPr="005A2A81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5A2A81">
        <w:t>заключения соглашений о сотрудничестве;</w:t>
      </w:r>
    </w:p>
    <w:p w14:paraId="30D63B8F" w14:textId="77777777" w:rsidR="002242FB" w:rsidRPr="005A2A81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5A2A81">
        <w:t>оформления и/или получения доверенностей (в том числе от имени Общества);</w:t>
      </w:r>
    </w:p>
    <w:p w14:paraId="25B7A0E9" w14:textId="77777777" w:rsidR="002242FB" w:rsidRPr="005A2A81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5A2A81">
        <w:t>получения любых иных документов от клиентов, контрагентов Общества, необходимых для заключения Обществом договоров с такими лицами;</w:t>
      </w:r>
    </w:p>
    <w:p w14:paraId="10A4DAD2" w14:textId="77777777" w:rsidR="002242FB" w:rsidRPr="005A2A81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5A2A81">
        <w:t>поступления в Общество письменных, в том числе электронных</w:t>
      </w:r>
      <w:r>
        <w:t>,</w:t>
      </w:r>
      <w:r w:rsidRPr="005A2A81">
        <w:t xml:space="preserve"> обращений, запросов, заявлений, жалоб, ходатайств; </w:t>
      </w:r>
    </w:p>
    <w:p w14:paraId="1F6B6B67" w14:textId="77777777" w:rsidR="002242FB" w:rsidRPr="005A2A81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5A2A81">
        <w:t>переписки по электронной почте;</w:t>
      </w:r>
    </w:p>
    <w:p w14:paraId="77042256" w14:textId="77777777" w:rsidR="002242FB" w:rsidRPr="005A2A81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5A2A81">
        <w:t xml:space="preserve">получения документов посетителей при посещении ими помещений Общества; </w:t>
      </w:r>
    </w:p>
    <w:p w14:paraId="74A627DD" w14:textId="77777777" w:rsidR="002242FB" w:rsidRPr="00103E3A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5A2A81">
        <w:t xml:space="preserve">осуществления иных действий, предусмотренных действующим законодательством </w:t>
      </w:r>
      <w:r>
        <w:t xml:space="preserve">РФ </w:t>
      </w:r>
      <w:r w:rsidRPr="005A2A81">
        <w:t xml:space="preserve">или внутренними </w:t>
      </w:r>
      <w:r>
        <w:t>документами</w:t>
      </w:r>
      <w:r w:rsidRPr="005A2A81">
        <w:t xml:space="preserve"> </w:t>
      </w:r>
      <w:r w:rsidRPr="00103E3A">
        <w:t>Общества.</w:t>
      </w:r>
    </w:p>
    <w:p w14:paraId="25543569" w14:textId="77777777" w:rsidR="002242FB" w:rsidRDefault="002242FB" w:rsidP="002242FB">
      <w:pPr>
        <w:pStyle w:val="11TitleIS"/>
        <w:tabs>
          <w:tab w:val="left" w:pos="1134"/>
        </w:tabs>
        <w:ind w:left="0" w:firstLine="709"/>
      </w:pPr>
      <w:r w:rsidRPr="00C7364C">
        <w:t>Обработка специальной категории персональных данных, касающейся состояния здоровья Субъекта персональных данных</w:t>
      </w:r>
      <w:r>
        <w:t>,</w:t>
      </w:r>
      <w:r w:rsidRPr="00C7364C">
        <w:t xml:space="preserve"> осуществляется с согласия Субъекта персональных данных на обработку своих персональных данных в письменной форме</w:t>
      </w:r>
      <w:r>
        <w:t xml:space="preserve"> и</w:t>
      </w:r>
      <w:r w:rsidRPr="005E2197">
        <w:t>ли в ином порядке, прямо установленным законодательством</w:t>
      </w:r>
      <w:r>
        <w:t xml:space="preserve"> РФ</w:t>
      </w:r>
      <w:r w:rsidRPr="00C7364C">
        <w:t>.</w:t>
      </w:r>
    </w:p>
    <w:p w14:paraId="2A91B4D1" w14:textId="77777777" w:rsidR="002242FB" w:rsidRPr="00103E3A" w:rsidRDefault="002242FB" w:rsidP="002242FB">
      <w:pPr>
        <w:pStyle w:val="11TitleIS"/>
        <w:tabs>
          <w:tab w:val="left" w:pos="1134"/>
        </w:tabs>
        <w:ind w:left="0" w:firstLine="709"/>
      </w:pPr>
      <w:r w:rsidRPr="00103E3A">
        <w:lastRenderedPageBreak/>
        <w:t xml:space="preserve">Общество вправе поручить обработку персональных данных </w:t>
      </w:r>
      <w:r>
        <w:t>третьему</w:t>
      </w:r>
      <w:r w:rsidRPr="00103E3A">
        <w:t xml:space="preserve"> лицу с согласия Субъекта персональных данных на основании заключаемого с этим лицом поручения</w:t>
      </w:r>
      <w:r w:rsidRPr="00103E3A" w:rsidDel="005E5804">
        <w:t xml:space="preserve"> </w:t>
      </w:r>
      <w:r w:rsidRPr="00103E3A">
        <w:t xml:space="preserve">на обработку персональных данных. </w:t>
      </w:r>
    </w:p>
    <w:p w14:paraId="32D28E31" w14:textId="77777777" w:rsidR="002242FB" w:rsidRPr="00103E3A" w:rsidRDefault="002242FB" w:rsidP="002242FB">
      <w:pPr>
        <w:pStyle w:val="11TitleIS"/>
        <w:tabs>
          <w:tab w:val="left" w:pos="1134"/>
        </w:tabs>
        <w:ind w:left="0" w:firstLine="709"/>
      </w:pPr>
      <w:r w:rsidRPr="00103E3A">
        <w:t xml:space="preserve">В поручении на обработку персональных данных </w:t>
      </w:r>
      <w:r>
        <w:t>указываются</w:t>
      </w:r>
      <w:r w:rsidRPr="00103E3A">
        <w:t xml:space="preserve"> цели обработки и перечень действий (операций) с персональны</w:t>
      </w:r>
      <w:r>
        <w:t>ми</w:t>
      </w:r>
      <w:r w:rsidRPr="00103E3A">
        <w:t xml:space="preserve"> данны</w:t>
      </w:r>
      <w:r>
        <w:t>ми</w:t>
      </w:r>
      <w:r w:rsidRPr="00103E3A">
        <w:t>, которые будут совершаться лицом, осуществляющим обработку персональных данных, а также обязанности третьего лица по обеспечению конфиденциальности и безопасности персональных данных.</w:t>
      </w:r>
    </w:p>
    <w:p w14:paraId="52A5C697" w14:textId="77777777" w:rsidR="002242FB" w:rsidRDefault="002242FB" w:rsidP="002242FB">
      <w:pPr>
        <w:pStyle w:val="11TitleIS"/>
        <w:tabs>
          <w:tab w:val="left" w:pos="1134"/>
        </w:tabs>
        <w:ind w:left="0" w:firstLine="709"/>
      </w:pPr>
      <w:r w:rsidRPr="0071600A">
        <w:t xml:space="preserve">Доступ к обрабатываемым персональным данным предоставляется только тем </w:t>
      </w:r>
      <w:r>
        <w:t>р</w:t>
      </w:r>
      <w:r w:rsidRPr="0071600A">
        <w:t>аботникам</w:t>
      </w:r>
      <w:r>
        <w:t xml:space="preserve"> Общества</w:t>
      </w:r>
      <w:r w:rsidRPr="0071600A">
        <w:t>, которым он необходим в связи с исполнением ими своих должностных обязанностей.</w:t>
      </w:r>
    </w:p>
    <w:p w14:paraId="3CC07210" w14:textId="77777777" w:rsidR="002242FB" w:rsidRPr="00103E3A" w:rsidRDefault="002242FB" w:rsidP="002242FB">
      <w:pPr>
        <w:pStyle w:val="11TitleIS"/>
        <w:tabs>
          <w:tab w:val="left" w:pos="1134"/>
        </w:tabs>
        <w:ind w:left="0" w:firstLine="709"/>
      </w:pPr>
      <w:r>
        <w:t>Передача Обществом персональных данных г</w:t>
      </w:r>
      <w:r w:rsidRPr="005E5804">
        <w:t>осударственным органам</w:t>
      </w:r>
      <w:r>
        <w:t xml:space="preserve"> производится </w:t>
      </w:r>
      <w:r w:rsidRPr="005E5804">
        <w:t xml:space="preserve">только в </w:t>
      </w:r>
      <w:r>
        <w:t xml:space="preserve">рамках их полномочий </w:t>
      </w:r>
      <w:r w:rsidRPr="005E5804">
        <w:t xml:space="preserve">и в </w:t>
      </w:r>
      <w:r w:rsidRPr="00103E3A">
        <w:t xml:space="preserve">объеме, предусмотренном законодательством РФ. </w:t>
      </w:r>
    </w:p>
    <w:p w14:paraId="3DE4962C" w14:textId="77777777" w:rsidR="002242FB" w:rsidRDefault="002242FB" w:rsidP="002242FB">
      <w:pPr>
        <w:pStyle w:val="11TitleIS"/>
        <w:tabs>
          <w:tab w:val="left" w:pos="1134"/>
        </w:tabs>
        <w:ind w:left="0" w:firstLine="709"/>
      </w:pPr>
      <w:r w:rsidRPr="00103E3A">
        <w:t xml:space="preserve">Трансграничная передача персональных данных </w:t>
      </w:r>
      <w:r>
        <w:t xml:space="preserve">осуществляется </w:t>
      </w:r>
      <w:r w:rsidRPr="00103E3A">
        <w:t>на территори</w:t>
      </w:r>
      <w:r>
        <w:t>ю</w:t>
      </w:r>
      <w:r w:rsidRPr="00103E3A">
        <w:t xml:space="preserve"> иностранных государств, являющихся сторонами Конвенции Совета Европы, иностранных государств, обеспечивающих адекватную защиту прав </w:t>
      </w:r>
      <w:r>
        <w:t>С</w:t>
      </w:r>
      <w:r w:rsidRPr="00103E3A">
        <w:t xml:space="preserve">убъектов персональных данных, а также </w:t>
      </w:r>
      <w:r>
        <w:t xml:space="preserve">на территорию государств, </w:t>
      </w:r>
      <w:r w:rsidRPr="00103E3A">
        <w:t>не обеспечивающих адекватн</w:t>
      </w:r>
      <w:r>
        <w:t>ую</w:t>
      </w:r>
      <w:r w:rsidRPr="00103E3A">
        <w:t xml:space="preserve"> защит</w:t>
      </w:r>
      <w:r>
        <w:t>у</w:t>
      </w:r>
      <w:r w:rsidRPr="00103E3A">
        <w:t xml:space="preserve"> прав </w:t>
      </w:r>
      <w:r>
        <w:t>С</w:t>
      </w:r>
      <w:r w:rsidRPr="00103E3A">
        <w:t>убъектов персональных данных.</w:t>
      </w:r>
    </w:p>
    <w:p w14:paraId="0561DEF8" w14:textId="77777777" w:rsidR="002242FB" w:rsidRDefault="002242FB" w:rsidP="002242FB">
      <w:pPr>
        <w:pStyle w:val="11TitleIS"/>
        <w:tabs>
          <w:tab w:val="left" w:pos="1134"/>
        </w:tabs>
        <w:ind w:left="0" w:firstLine="709"/>
      </w:pPr>
      <w:r w:rsidRPr="00EC6289">
        <w:t xml:space="preserve">Трансграничная передача персональных данных </w:t>
      </w:r>
      <w:r>
        <w:t>на территорию государств</w:t>
      </w:r>
      <w:r w:rsidRPr="00EC6289">
        <w:t>, не обеспечивающи</w:t>
      </w:r>
      <w:r>
        <w:t>х</w:t>
      </w:r>
      <w:r w:rsidRPr="00EC6289">
        <w:t xml:space="preserve"> адекватн</w:t>
      </w:r>
      <w:r>
        <w:t>ую</w:t>
      </w:r>
      <w:r w:rsidRPr="00EC6289">
        <w:t xml:space="preserve"> защит</w:t>
      </w:r>
      <w:r>
        <w:t>у</w:t>
      </w:r>
      <w:r w:rsidRPr="00EC6289">
        <w:t xml:space="preserve"> прав </w:t>
      </w:r>
      <w:r>
        <w:t>С</w:t>
      </w:r>
      <w:r w:rsidRPr="00EC6289">
        <w:t xml:space="preserve">убъектов персональных данных, осуществляется: </w:t>
      </w:r>
    </w:p>
    <w:p w14:paraId="16B3806D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EC6289">
        <w:t xml:space="preserve">при наличии согласия </w:t>
      </w:r>
      <w:r>
        <w:t>С</w:t>
      </w:r>
      <w:r w:rsidRPr="00EC6289">
        <w:t xml:space="preserve">убъекта персональных данных на трансграничную передачу его персональных данных; </w:t>
      </w:r>
    </w:p>
    <w:p w14:paraId="7F528F24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EC6289">
        <w:t xml:space="preserve">для исполнения договора, стороной которого является </w:t>
      </w:r>
      <w:r>
        <w:t>С</w:t>
      </w:r>
      <w:r w:rsidRPr="00EC6289">
        <w:t>убъект персональных данных;</w:t>
      </w:r>
    </w:p>
    <w:p w14:paraId="1D4A451A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EC6289">
        <w:t xml:space="preserve">для защиты жизни, здоровья, иных жизненно важных интересов </w:t>
      </w:r>
      <w:r>
        <w:t>С</w:t>
      </w:r>
      <w:r w:rsidRPr="00EC6289">
        <w:t>убъекта персональных данных или других лиц при невозможности получения согласия;</w:t>
      </w:r>
    </w:p>
    <w:p w14:paraId="4549B503" w14:textId="77777777" w:rsidR="002242FB" w:rsidRPr="00103E3A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EC6289">
        <w:t xml:space="preserve">в случаях, предусмотренных международными соглашениями </w:t>
      </w:r>
      <w:r>
        <w:t>РФ</w:t>
      </w:r>
      <w:r w:rsidRPr="00EC6289">
        <w:t>, федеральными законами.</w:t>
      </w:r>
    </w:p>
    <w:p w14:paraId="37B20144" w14:textId="77777777" w:rsidR="002242FB" w:rsidRDefault="002242FB" w:rsidP="002242FB">
      <w:pPr>
        <w:pStyle w:val="11TitleIS"/>
        <w:tabs>
          <w:tab w:val="left" w:pos="1134"/>
          <w:tab w:val="left" w:pos="1276"/>
        </w:tabs>
        <w:ind w:left="0" w:firstLine="709"/>
      </w:pPr>
      <w:r>
        <w:t>Обработка персональных данных прекращается при достижении целей обработки, утрате правовых оснований обработки, установленных законодательством РФ, или отзыве согласия на обработку персональных данных Субъектом персональных данных в порядке и в соответствии с положениями законодательства РФ.</w:t>
      </w:r>
    </w:p>
    <w:p w14:paraId="42E76AFD" w14:textId="77777777" w:rsidR="002242FB" w:rsidRPr="00617E36" w:rsidRDefault="002242FB" w:rsidP="002242FB">
      <w:pPr>
        <w:pStyle w:val="1TitleIS"/>
        <w:tabs>
          <w:tab w:val="left" w:pos="1134"/>
        </w:tabs>
        <w:ind w:left="0" w:firstLine="709"/>
        <w:rPr>
          <w:color w:val="auto"/>
        </w:rPr>
      </w:pPr>
      <w:bookmarkStart w:id="13" w:name="_Toc54613183"/>
      <w:r w:rsidRPr="00BF5ABD">
        <w:rPr>
          <w:color w:val="auto"/>
        </w:rPr>
        <w:t xml:space="preserve">Права </w:t>
      </w:r>
      <w:r>
        <w:rPr>
          <w:color w:val="auto"/>
        </w:rPr>
        <w:t>С</w:t>
      </w:r>
      <w:r w:rsidRPr="00617E36">
        <w:rPr>
          <w:color w:val="auto"/>
        </w:rPr>
        <w:t>убъект</w:t>
      </w:r>
      <w:r>
        <w:rPr>
          <w:color w:val="auto"/>
        </w:rPr>
        <w:t>а</w:t>
      </w:r>
      <w:r w:rsidRPr="00617E36">
        <w:rPr>
          <w:color w:val="auto"/>
        </w:rPr>
        <w:t xml:space="preserve"> персональных данных</w:t>
      </w:r>
      <w:bookmarkEnd w:id="13"/>
    </w:p>
    <w:p w14:paraId="43004B38" w14:textId="77777777" w:rsidR="002242FB" w:rsidRDefault="002242FB" w:rsidP="002242FB">
      <w:pPr>
        <w:pStyle w:val="11TitleIS"/>
        <w:tabs>
          <w:tab w:val="left" w:pos="1134"/>
        </w:tabs>
        <w:ind w:left="0" w:firstLine="709"/>
      </w:pPr>
      <w:r>
        <w:t xml:space="preserve">Права Субъекта персональных данных регулируются действующим законодательством, в частности, статьями 14 - 17 </w:t>
      </w:r>
      <w:r w:rsidRPr="00222537">
        <w:rPr>
          <w:rFonts w:eastAsiaTheme="minorHAnsi"/>
        </w:rPr>
        <w:t>Федеральн</w:t>
      </w:r>
      <w:r>
        <w:rPr>
          <w:rFonts w:eastAsiaTheme="minorHAnsi"/>
        </w:rPr>
        <w:t>ого</w:t>
      </w:r>
      <w:r w:rsidRPr="00222537">
        <w:rPr>
          <w:rFonts w:eastAsiaTheme="minorHAnsi"/>
        </w:rPr>
        <w:t xml:space="preserve"> закон</w:t>
      </w:r>
      <w:r>
        <w:rPr>
          <w:rFonts w:eastAsiaTheme="minorHAnsi"/>
        </w:rPr>
        <w:t>а</w:t>
      </w:r>
      <w:r w:rsidRPr="00222537">
        <w:rPr>
          <w:rFonts w:eastAsiaTheme="minorHAnsi"/>
        </w:rPr>
        <w:t xml:space="preserve"> </w:t>
      </w:r>
      <w:r>
        <w:t>№ 152.</w:t>
      </w:r>
    </w:p>
    <w:p w14:paraId="7D527EFA" w14:textId="77777777" w:rsidR="002242FB" w:rsidRPr="008D25CC" w:rsidRDefault="002242FB" w:rsidP="002242FB">
      <w:pPr>
        <w:pStyle w:val="11TitleIS"/>
        <w:tabs>
          <w:tab w:val="left" w:pos="1134"/>
        </w:tabs>
        <w:ind w:left="0" w:firstLine="709"/>
      </w:pPr>
      <w:r w:rsidRPr="003515F7">
        <w:t>Субъект персональных данных имеет право на:</w:t>
      </w:r>
    </w:p>
    <w:p w14:paraId="60DE42A4" w14:textId="77777777" w:rsidR="002242FB" w:rsidRPr="000518FE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4E4CD1">
        <w:t>получение информации в объеме, в порядке и на условиях, установленных законодательством РФ</w:t>
      </w:r>
      <w:r>
        <w:t>;</w:t>
      </w:r>
    </w:p>
    <w:p w14:paraId="49AF774D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8D25CC">
        <w:t xml:space="preserve">уточнение, блокирование или уничтожение своих </w:t>
      </w:r>
      <w:r>
        <w:t xml:space="preserve">персональных </w:t>
      </w:r>
      <w:r w:rsidRPr="008D25CC">
        <w:t xml:space="preserve">данных, если </w:t>
      </w:r>
      <w:r>
        <w:t xml:space="preserve">они </w:t>
      </w:r>
      <w:r w:rsidRPr="008D25CC">
        <w:t>являются неполными, устаревшими, неточными, незаконно полученными или не являются необходимыми для заявленной цели обработки</w:t>
      </w:r>
      <w:r>
        <w:t>;</w:t>
      </w:r>
    </w:p>
    <w:p w14:paraId="6B80AA20" w14:textId="77777777" w:rsidR="002242FB" w:rsidRPr="000518FE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C43847">
        <w:lastRenderedPageBreak/>
        <w:t>отз</w:t>
      </w:r>
      <w:r>
        <w:t>ыв</w:t>
      </w:r>
      <w:r w:rsidRPr="00C43847">
        <w:t xml:space="preserve"> согласи</w:t>
      </w:r>
      <w:r>
        <w:t>я</w:t>
      </w:r>
      <w:r w:rsidRPr="00C43847">
        <w:t xml:space="preserve"> на обработку персональных данны</w:t>
      </w:r>
      <w:r>
        <w:t>х;</w:t>
      </w:r>
    </w:p>
    <w:p w14:paraId="420B6FB5" w14:textId="7D2BE0DA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>
        <w:t xml:space="preserve">защиту своих прав и законных интересов </w:t>
      </w:r>
      <w:r w:rsidRPr="00C43847">
        <w:t>в</w:t>
      </w:r>
      <w:r w:rsidR="003E5FE4">
        <w:t xml:space="preserve"> </w:t>
      </w:r>
      <w:r w:rsidRPr="00C43847">
        <w:t>уполномоченн</w:t>
      </w:r>
      <w:r>
        <w:t>ом</w:t>
      </w:r>
      <w:r w:rsidRPr="00C43847">
        <w:t xml:space="preserve"> орган</w:t>
      </w:r>
      <w:r>
        <w:t>е</w:t>
      </w:r>
      <w:r w:rsidRPr="00C43847">
        <w:t xml:space="preserve"> по</w:t>
      </w:r>
      <w:r w:rsidR="003E5FE4">
        <w:t xml:space="preserve"> </w:t>
      </w:r>
      <w:r w:rsidRPr="00C43847">
        <w:t xml:space="preserve">защите прав </w:t>
      </w:r>
      <w:r>
        <w:t>с</w:t>
      </w:r>
      <w:r w:rsidRPr="00C43847">
        <w:t>убъектов персональных данных</w:t>
      </w:r>
      <w:r>
        <w:t xml:space="preserve"> или в суде.</w:t>
      </w:r>
    </w:p>
    <w:p w14:paraId="4BC943C0" w14:textId="77777777" w:rsidR="002242FB" w:rsidRDefault="002242FB" w:rsidP="002242FB">
      <w:pPr>
        <w:pStyle w:val="11TitleIS"/>
        <w:tabs>
          <w:tab w:val="left" w:pos="1134"/>
        </w:tabs>
        <w:ind w:left="0" w:firstLine="709"/>
      </w:pPr>
      <w:r w:rsidRPr="00484497">
        <w:t xml:space="preserve">Право </w:t>
      </w:r>
      <w:r>
        <w:t>С</w:t>
      </w:r>
      <w:r w:rsidRPr="00484497">
        <w:t>убъекта персональных данных на доступ к его персональным данным может быть ограничено в соответствии с федеральными законами, в том числе</w:t>
      </w:r>
      <w:r>
        <w:t>,</w:t>
      </w:r>
      <w:r w:rsidRPr="00484497">
        <w:t xml:space="preserve"> если доступ </w:t>
      </w:r>
      <w:r>
        <w:t>С</w:t>
      </w:r>
      <w:r w:rsidRPr="00484497">
        <w:t>убъекта персональных данных к его персональным данным нарушает права и законные интересы третьих лиц.</w:t>
      </w:r>
    </w:p>
    <w:p w14:paraId="03390428" w14:textId="77777777" w:rsidR="002242FB" w:rsidRPr="00D232BC" w:rsidRDefault="002242FB" w:rsidP="002242FB">
      <w:pPr>
        <w:pStyle w:val="1TitleIS"/>
        <w:tabs>
          <w:tab w:val="left" w:pos="1134"/>
        </w:tabs>
        <w:ind w:left="0" w:firstLine="709"/>
        <w:jc w:val="both"/>
      </w:pPr>
      <w:bookmarkStart w:id="14" w:name="_Toc54613184"/>
      <w:r w:rsidRPr="009716B7">
        <w:t xml:space="preserve">Меры, принимаемые Обществом для обеспечения выполнения </w:t>
      </w:r>
      <w:r w:rsidRPr="00D232BC">
        <w:t>обязанностей при обработке персональных данных</w:t>
      </w:r>
      <w:bookmarkEnd w:id="14"/>
    </w:p>
    <w:p w14:paraId="3D61191F" w14:textId="77777777" w:rsidR="002242FB" w:rsidRDefault="002242FB" w:rsidP="002242FB">
      <w:pPr>
        <w:pStyle w:val="11TitleIS"/>
        <w:tabs>
          <w:tab w:val="left" w:pos="1134"/>
        </w:tabs>
        <w:ind w:left="0" w:firstLine="709"/>
      </w:pPr>
      <w:r w:rsidRPr="00F04DA4">
        <w:t xml:space="preserve">Для обеспечения безопасности </w:t>
      </w:r>
      <w:r w:rsidRPr="00484497">
        <w:t xml:space="preserve">персональных данных </w:t>
      </w:r>
      <w:r w:rsidRPr="00F04DA4">
        <w:t>Общество принимает необходимые и достаточные организационные и технические меры для защиты от неправомерного или случайного доступа, уничтожения, изменения, блокирования, копирования, распространения, а также от иных неправомерных действий</w:t>
      </w:r>
      <w:r>
        <w:t xml:space="preserve"> с</w:t>
      </w:r>
      <w:r w:rsidRPr="00F04DA4">
        <w:t xml:space="preserve"> </w:t>
      </w:r>
      <w:r w:rsidRPr="00484497">
        <w:t>персональны</w:t>
      </w:r>
      <w:r>
        <w:t>ми</w:t>
      </w:r>
      <w:r w:rsidRPr="00484497">
        <w:t xml:space="preserve"> данны</w:t>
      </w:r>
      <w:r>
        <w:t>ми.</w:t>
      </w:r>
    </w:p>
    <w:p w14:paraId="510D82A5" w14:textId="77777777" w:rsidR="002242FB" w:rsidRPr="00F04DA4" w:rsidRDefault="002242FB" w:rsidP="002242FB">
      <w:pPr>
        <w:pStyle w:val="11TitleIS"/>
        <w:tabs>
          <w:tab w:val="left" w:pos="1134"/>
        </w:tabs>
        <w:ind w:left="0" w:firstLine="709"/>
      </w:pPr>
      <w:r>
        <w:t>Обеспечение безопасности персональных данных достигается, в частности</w:t>
      </w:r>
      <w:r w:rsidRPr="00F04DA4">
        <w:t>:</w:t>
      </w:r>
    </w:p>
    <w:p w14:paraId="0E59D042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A57B83">
        <w:t>назначением лиц, ответственных за организацию обработки и обеспечение безопасности персональных данных;</w:t>
      </w:r>
    </w:p>
    <w:p w14:paraId="26971F10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A57B83">
        <w:t>разработкой, внедрением и поддержанием в актуальном состоянии комплекта внутренних нормативных документов в отношении обработки персональных данных;</w:t>
      </w:r>
    </w:p>
    <w:p w14:paraId="0E8F6D4D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A57B83">
        <w:t>определением угроз безопасности персональных данных при их обработке в информационных системах персональных данных;</w:t>
      </w:r>
    </w:p>
    <w:p w14:paraId="2F60D733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A57B83">
        <w:t xml:space="preserve">оценкой возможного вреда, который может быть причинен </w:t>
      </w:r>
      <w:r>
        <w:t>С</w:t>
      </w:r>
      <w:r w:rsidRPr="00A57B83">
        <w:t xml:space="preserve">убъектам персональных данных в случае нарушения </w:t>
      </w:r>
      <w:r w:rsidRPr="00222537">
        <w:t>Федеральн</w:t>
      </w:r>
      <w:r>
        <w:t>ого</w:t>
      </w:r>
      <w:r w:rsidRPr="00222537">
        <w:t xml:space="preserve"> закон</w:t>
      </w:r>
      <w:r>
        <w:t>а</w:t>
      </w:r>
      <w:r w:rsidRPr="00222537">
        <w:t xml:space="preserve"> </w:t>
      </w:r>
      <w:r>
        <w:t>№ 152</w:t>
      </w:r>
      <w:r w:rsidRPr="00A57B83">
        <w:t>;</w:t>
      </w:r>
    </w:p>
    <w:p w14:paraId="312C8A28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E938AF">
        <w:t xml:space="preserve">применением организационных и технических мер по обеспечению безопасности персональных данных, исполнение которых обеспечивает установленные Правительством </w:t>
      </w:r>
      <w:r>
        <w:t xml:space="preserve">РФ </w:t>
      </w:r>
      <w:r w:rsidRPr="00E938AF">
        <w:t>уровни защищенности персональных данных</w:t>
      </w:r>
      <w:r w:rsidRPr="00A57B83">
        <w:t>;</w:t>
      </w:r>
    </w:p>
    <w:p w14:paraId="14BCF714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A57B83">
        <w:t>применение</w:t>
      </w:r>
      <w:r>
        <w:t>м</w:t>
      </w:r>
      <w:r w:rsidRPr="00A57B83">
        <w:t xml:space="preserve"> прошедших в установленном порядке процедуру оценки соответствия средств защиты информации;</w:t>
      </w:r>
    </w:p>
    <w:p w14:paraId="305F65E0" w14:textId="77777777" w:rsidR="002242FB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167916">
        <w:rPr>
          <w:rFonts w:eastAsiaTheme="majorEastAs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</w:t>
      </w:r>
      <w:r>
        <w:rPr>
          <w:rFonts w:eastAsiaTheme="majorEastAsia"/>
        </w:rPr>
        <w:t>;</w:t>
      </w:r>
    </w:p>
    <w:p w14:paraId="56D41146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A57B83">
        <w:t>учет</w:t>
      </w:r>
      <w:r>
        <w:t>ом</w:t>
      </w:r>
      <w:r w:rsidRPr="00A57B83">
        <w:t xml:space="preserve"> лиц, допущенных к обработке персональных данных;</w:t>
      </w:r>
    </w:p>
    <w:p w14:paraId="20A78E89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</w:pPr>
      <w:r w:rsidRPr="00A57B83">
        <w:t>учет</w:t>
      </w:r>
      <w:r>
        <w:t>ом</w:t>
      </w:r>
      <w:r w:rsidRPr="00A57B83">
        <w:t xml:space="preserve"> материальных носителей персональных данных;</w:t>
      </w:r>
    </w:p>
    <w:p w14:paraId="5713EB05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A57B83">
        <w:rPr>
          <w:rFonts w:eastAsiaTheme="majorEastAsia"/>
        </w:rPr>
        <w:t>обнаружение</w:t>
      </w:r>
      <w:r>
        <w:rPr>
          <w:rFonts w:eastAsiaTheme="majorEastAsia"/>
        </w:rPr>
        <w:t>м</w:t>
      </w:r>
      <w:r w:rsidRPr="00A57B83">
        <w:rPr>
          <w:rFonts w:eastAsiaTheme="majorEastAsia"/>
        </w:rPr>
        <w:t xml:space="preserve"> фактов несанкционированного доступа к персональным данным и принятием мер;</w:t>
      </w:r>
    </w:p>
    <w:p w14:paraId="322C0312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A57B83">
        <w:rPr>
          <w:rFonts w:eastAsiaTheme="majorEastAsia"/>
        </w:rPr>
        <w:t>восстановление</w:t>
      </w:r>
      <w:r>
        <w:rPr>
          <w:rFonts w:eastAsiaTheme="majorEastAsia"/>
        </w:rPr>
        <w:t>м</w:t>
      </w:r>
      <w:r w:rsidRPr="00A57B83">
        <w:rPr>
          <w:rFonts w:eastAsiaTheme="majorEastAsia"/>
        </w:rPr>
        <w:t xml:space="preserve"> персональных данных, модифицированных или уничтоженных вследствие несанкционированного доступа к ним;</w:t>
      </w:r>
    </w:p>
    <w:p w14:paraId="5D7EA4BA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A57B83">
        <w:rPr>
          <w:rFonts w:eastAsiaTheme="majorEastAsia"/>
        </w:rPr>
        <w:t>установление</w:t>
      </w:r>
      <w:r>
        <w:rPr>
          <w:rFonts w:eastAsiaTheme="majorEastAsia"/>
        </w:rPr>
        <w:t>м</w:t>
      </w:r>
      <w:r w:rsidRPr="00A57B83">
        <w:rPr>
          <w:rFonts w:eastAsiaTheme="majorEastAsia"/>
        </w:rPr>
        <w:t xml:space="preserve"> правил доступа к персональным данным</w:t>
      </w:r>
      <w:r w:rsidRPr="00DC6AC0">
        <w:rPr>
          <w:rFonts w:eastAsiaTheme="majorEastAsia"/>
        </w:rPr>
        <w:t>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</w:t>
      </w:r>
      <w:r w:rsidRPr="00A57B83">
        <w:rPr>
          <w:rFonts w:eastAsiaTheme="majorEastAsia"/>
        </w:rPr>
        <w:t>;</w:t>
      </w:r>
    </w:p>
    <w:p w14:paraId="5E824F95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A57B83">
        <w:rPr>
          <w:rFonts w:eastAsiaTheme="majorEastAsia"/>
        </w:rPr>
        <w:t>ограничение</w:t>
      </w:r>
      <w:r>
        <w:rPr>
          <w:rFonts w:eastAsiaTheme="majorEastAsia"/>
        </w:rPr>
        <w:t>м</w:t>
      </w:r>
      <w:r w:rsidRPr="00A57B83">
        <w:rPr>
          <w:rFonts w:eastAsiaTheme="majorEastAsia"/>
        </w:rPr>
        <w:t xml:space="preserve"> доступа в помещения, где размещены технические средства, осуществляющие обработку персональных данных, а также хранятся носители информации;</w:t>
      </w:r>
    </w:p>
    <w:p w14:paraId="4833E311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A57B83">
        <w:rPr>
          <w:rFonts w:eastAsiaTheme="majorEastAsia"/>
        </w:rPr>
        <w:lastRenderedPageBreak/>
        <w:t>контрол</w:t>
      </w:r>
      <w:r>
        <w:rPr>
          <w:rFonts w:eastAsiaTheme="majorEastAsia"/>
        </w:rPr>
        <w:t>ем</w:t>
      </w:r>
      <w:r w:rsidRPr="00A57B83">
        <w:rPr>
          <w:rFonts w:eastAsiaTheme="majorEastAsia"/>
        </w:rPr>
        <w:t xml:space="preserve"> за принимаемыми мерами обеспечения безопасности</w:t>
      </w:r>
      <w:r w:rsidRPr="00243D2E">
        <w:rPr>
          <w:rFonts w:eastAsiaTheme="majorEastAsia"/>
        </w:rPr>
        <w:t xml:space="preserve"> персональных данных и уровня защищенности информационных систем персональных данных</w:t>
      </w:r>
      <w:r w:rsidRPr="00A57B83">
        <w:rPr>
          <w:rFonts w:eastAsiaTheme="majorEastAsia"/>
        </w:rPr>
        <w:t>;</w:t>
      </w:r>
    </w:p>
    <w:p w14:paraId="099AD826" w14:textId="77777777" w:rsidR="002242FB" w:rsidRPr="00A57B83" w:rsidRDefault="002242FB" w:rsidP="002242FB">
      <w:pPr>
        <w:pStyle w:val="Bullet1"/>
        <w:tabs>
          <w:tab w:val="num" w:pos="720"/>
          <w:tab w:val="left" w:pos="1134"/>
        </w:tabs>
        <w:ind w:left="0" w:firstLine="709"/>
        <w:rPr>
          <w:rFonts w:eastAsiaTheme="majorEastAsia"/>
        </w:rPr>
      </w:pPr>
      <w:r w:rsidRPr="00A57B83">
        <w:rPr>
          <w:rFonts w:eastAsiaTheme="majorEastAsia"/>
        </w:rPr>
        <w:t>ознакомление</w:t>
      </w:r>
      <w:r>
        <w:rPr>
          <w:rFonts w:eastAsiaTheme="majorEastAsia"/>
        </w:rPr>
        <w:t>м</w:t>
      </w:r>
      <w:r w:rsidRPr="00A57B83">
        <w:rPr>
          <w:rFonts w:eastAsiaTheme="majorEastAsia"/>
        </w:rPr>
        <w:t xml:space="preserve"> работников Общества, непосредственно осуществляющих обработку персональных данных, с положениями законодательства РФ и внутренними нормативными документами в отношении обработки и защиты персональных данных.</w:t>
      </w:r>
    </w:p>
    <w:p w14:paraId="1462DC89" w14:textId="77777777" w:rsidR="002242FB" w:rsidRDefault="002242FB" w:rsidP="002242FB">
      <w:pPr>
        <w:pStyle w:val="11TitleIS"/>
        <w:tabs>
          <w:tab w:val="left" w:pos="1134"/>
        </w:tabs>
        <w:ind w:left="0" w:firstLine="709"/>
        <w:rPr>
          <w:szCs w:val="24"/>
        </w:rPr>
      </w:pPr>
      <w:r w:rsidRPr="008558A6">
        <w:rPr>
          <w:szCs w:val="24"/>
        </w:rPr>
        <w:t>Контроль за выполнением требований по защите персональных данных организуется и проводится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</w:t>
      </w:r>
      <w:r w:rsidRPr="00FC2286">
        <w:rPr>
          <w:szCs w:val="24"/>
        </w:rPr>
        <w:t>.</w:t>
      </w:r>
    </w:p>
    <w:p w14:paraId="2FB3261F" w14:textId="77777777" w:rsidR="002242FB" w:rsidRPr="00FC2286" w:rsidRDefault="002242FB" w:rsidP="002242FB">
      <w:pPr>
        <w:pStyle w:val="11TitleIS"/>
        <w:tabs>
          <w:tab w:val="left" w:pos="1134"/>
        </w:tabs>
        <w:ind w:left="0" w:firstLine="709"/>
        <w:rPr>
          <w:szCs w:val="24"/>
        </w:rPr>
      </w:pPr>
      <w:r w:rsidRPr="00FC2286">
        <w:rPr>
          <w:szCs w:val="24"/>
        </w:rPr>
        <w:t xml:space="preserve">Комплекс мероприятий и технических средств по обеспечению безопасности </w:t>
      </w:r>
      <w:r w:rsidRPr="00A57B83">
        <w:rPr>
          <w:rFonts w:eastAsiaTheme="majorEastAsia"/>
          <w:color w:val="auto"/>
          <w:szCs w:val="24"/>
        </w:rPr>
        <w:t>персональных данных</w:t>
      </w:r>
      <w:r>
        <w:rPr>
          <w:szCs w:val="24"/>
        </w:rPr>
        <w:t xml:space="preserve"> разрабатывается</w:t>
      </w:r>
      <w:r w:rsidRPr="00FC2286">
        <w:rPr>
          <w:szCs w:val="24"/>
        </w:rPr>
        <w:t xml:space="preserve"> с учетом результатов оценки возможного вреда </w:t>
      </w:r>
      <w:r>
        <w:rPr>
          <w:szCs w:val="24"/>
        </w:rPr>
        <w:t>С</w:t>
      </w:r>
      <w:r w:rsidRPr="00FC2286">
        <w:rPr>
          <w:szCs w:val="24"/>
        </w:rPr>
        <w:t xml:space="preserve">убъекту </w:t>
      </w:r>
      <w:r w:rsidRPr="00A57B83">
        <w:rPr>
          <w:rFonts w:eastAsiaTheme="majorEastAsia"/>
          <w:color w:val="auto"/>
          <w:szCs w:val="24"/>
        </w:rPr>
        <w:t>персональных данных</w:t>
      </w:r>
      <w:r w:rsidRPr="00FC2286">
        <w:rPr>
          <w:szCs w:val="24"/>
        </w:rPr>
        <w:t xml:space="preserve">, который может быть нанесен в случае нарушения безопасности его </w:t>
      </w:r>
      <w:r w:rsidRPr="00A57B83">
        <w:rPr>
          <w:rFonts w:eastAsiaTheme="majorEastAsia"/>
          <w:color w:val="auto"/>
          <w:szCs w:val="24"/>
        </w:rPr>
        <w:t>персональных данных</w:t>
      </w:r>
      <w:r w:rsidRPr="00FC2286">
        <w:rPr>
          <w:szCs w:val="24"/>
        </w:rPr>
        <w:t>, актуальн</w:t>
      </w:r>
      <w:r>
        <w:rPr>
          <w:szCs w:val="24"/>
        </w:rPr>
        <w:t>ых</w:t>
      </w:r>
      <w:r w:rsidRPr="00FC2286">
        <w:rPr>
          <w:szCs w:val="24"/>
        </w:rPr>
        <w:t xml:space="preserve"> угроз безопасности </w:t>
      </w:r>
      <w:r w:rsidRPr="00A57B83">
        <w:rPr>
          <w:rFonts w:eastAsiaTheme="majorEastAsia"/>
          <w:color w:val="auto"/>
          <w:szCs w:val="24"/>
        </w:rPr>
        <w:t>персональных данных</w:t>
      </w:r>
      <w:r w:rsidRPr="00FC2286">
        <w:rPr>
          <w:szCs w:val="24"/>
        </w:rPr>
        <w:t xml:space="preserve">, а также </w:t>
      </w:r>
      <w:r>
        <w:rPr>
          <w:szCs w:val="24"/>
        </w:rPr>
        <w:t xml:space="preserve">требований к </w:t>
      </w:r>
      <w:r w:rsidRPr="00FC2286">
        <w:rPr>
          <w:szCs w:val="24"/>
        </w:rPr>
        <w:t>уровн</w:t>
      </w:r>
      <w:r>
        <w:rPr>
          <w:szCs w:val="24"/>
        </w:rPr>
        <w:t>ю</w:t>
      </w:r>
      <w:r w:rsidRPr="00FC2286">
        <w:rPr>
          <w:szCs w:val="24"/>
        </w:rPr>
        <w:t xml:space="preserve"> защищенности </w:t>
      </w:r>
      <w:r w:rsidRPr="00A57B83">
        <w:rPr>
          <w:rFonts w:eastAsiaTheme="majorEastAsia"/>
          <w:color w:val="auto"/>
          <w:szCs w:val="24"/>
        </w:rPr>
        <w:t>персональных данных</w:t>
      </w:r>
      <w:r w:rsidRPr="00FC2286">
        <w:rPr>
          <w:szCs w:val="24"/>
        </w:rPr>
        <w:t>.</w:t>
      </w:r>
    </w:p>
    <w:p w14:paraId="06CA4F81" w14:textId="77777777" w:rsidR="002242FB" w:rsidRPr="009917F0" w:rsidRDefault="002242FB" w:rsidP="002242FB">
      <w:pPr>
        <w:pStyle w:val="11TitleIS"/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При сборе персональных данных Обществом обеспечивается </w:t>
      </w:r>
      <w:r w:rsidRPr="009C7FDD">
        <w:rPr>
          <w:szCs w:val="24"/>
        </w:rPr>
        <w:t>запись, систематизаци</w:t>
      </w:r>
      <w:r>
        <w:rPr>
          <w:szCs w:val="24"/>
        </w:rPr>
        <w:t>я</w:t>
      </w:r>
      <w:r w:rsidRPr="009C7FDD">
        <w:rPr>
          <w:szCs w:val="24"/>
        </w:rPr>
        <w:t xml:space="preserve">, накопление, хранение, уточнение (обновление, изменение) извлечение персональных данных граждан </w:t>
      </w:r>
      <w:r>
        <w:rPr>
          <w:szCs w:val="24"/>
        </w:rPr>
        <w:t>РФ</w:t>
      </w:r>
      <w:r w:rsidRPr="009C7FDD">
        <w:rPr>
          <w:szCs w:val="24"/>
        </w:rPr>
        <w:t xml:space="preserve"> </w:t>
      </w:r>
      <w:r w:rsidRPr="00AF6E83">
        <w:rPr>
          <w:szCs w:val="24"/>
        </w:rPr>
        <w:t xml:space="preserve">с </w:t>
      </w:r>
      <w:r w:rsidRPr="009C7FDD">
        <w:rPr>
          <w:szCs w:val="24"/>
        </w:rPr>
        <w:t>использованием баз данных</w:t>
      </w:r>
      <w:r w:rsidRPr="00AF6E83">
        <w:rPr>
          <w:szCs w:val="24"/>
        </w:rPr>
        <w:t>,</w:t>
      </w:r>
      <w:r w:rsidRPr="009C7FDD">
        <w:rPr>
          <w:szCs w:val="24"/>
        </w:rPr>
        <w:t xml:space="preserve"> </w:t>
      </w:r>
      <w:r>
        <w:rPr>
          <w:szCs w:val="24"/>
        </w:rPr>
        <w:t>расположенных</w:t>
      </w:r>
      <w:r w:rsidRPr="009C7FDD">
        <w:rPr>
          <w:szCs w:val="24"/>
        </w:rPr>
        <w:t xml:space="preserve"> на территории </w:t>
      </w:r>
      <w:r w:rsidRPr="009917F0">
        <w:rPr>
          <w:szCs w:val="24"/>
        </w:rPr>
        <w:t>РФ.</w:t>
      </w:r>
    </w:p>
    <w:p w14:paraId="1A58ABFB" w14:textId="77777777" w:rsidR="002242FB" w:rsidRPr="009917F0" w:rsidRDefault="002242FB" w:rsidP="002242FB">
      <w:pPr>
        <w:pStyle w:val="11TitleIS"/>
        <w:tabs>
          <w:tab w:val="left" w:pos="1134"/>
        </w:tabs>
        <w:ind w:left="0" w:firstLine="709"/>
        <w:rPr>
          <w:szCs w:val="24"/>
        </w:rPr>
      </w:pPr>
      <w:r w:rsidRPr="009917F0">
        <w:rPr>
          <w:szCs w:val="24"/>
        </w:rPr>
        <w:t>Общество обеспечивает неограниченный доступ к настоящей Политике путем опубликования на официальном сайте Общества в сети Интернет или иным способом.</w:t>
      </w:r>
    </w:p>
    <w:p w14:paraId="56CA84CA" w14:textId="77777777" w:rsidR="002242FB" w:rsidRDefault="002242FB" w:rsidP="002242FB">
      <w:pPr>
        <w:pStyle w:val="1TitleIS"/>
        <w:tabs>
          <w:tab w:val="left" w:pos="1134"/>
        </w:tabs>
        <w:ind w:left="0" w:firstLine="709"/>
        <w:jc w:val="both"/>
      </w:pPr>
      <w:bookmarkStart w:id="15" w:name="_Toc54613185"/>
      <w:r>
        <w:t>Контроль версий документа</w:t>
      </w:r>
      <w:bookmarkEnd w:id="15"/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20"/>
        <w:gridCol w:w="1701"/>
        <w:gridCol w:w="4517"/>
        <w:gridCol w:w="2393"/>
      </w:tblGrid>
      <w:tr w:rsidR="002242FB" w:rsidRPr="002811C5" w14:paraId="6F492413" w14:textId="77777777" w:rsidTr="0046573F">
        <w:tc>
          <w:tcPr>
            <w:tcW w:w="851" w:type="dxa"/>
          </w:tcPr>
          <w:p w14:paraId="32551399" w14:textId="77777777" w:rsidR="002242FB" w:rsidRPr="00C103A3" w:rsidRDefault="002242FB" w:rsidP="004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3">
              <w:rPr>
                <w:rFonts w:ascii="Times New Roman" w:hAnsi="Times New Roman" w:cs="Times New Roman"/>
                <w:sz w:val="24"/>
                <w:szCs w:val="24"/>
              </w:rPr>
              <w:t>Номер версии</w:t>
            </w:r>
          </w:p>
        </w:tc>
        <w:tc>
          <w:tcPr>
            <w:tcW w:w="1701" w:type="dxa"/>
          </w:tcPr>
          <w:p w14:paraId="04DDA2BC" w14:textId="77777777" w:rsidR="002242FB" w:rsidRPr="00C103A3" w:rsidRDefault="002242FB" w:rsidP="004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3">
              <w:rPr>
                <w:rFonts w:ascii="Times New Roman" w:hAnsi="Times New Roman" w:cs="Times New Roman"/>
                <w:sz w:val="24"/>
                <w:szCs w:val="24"/>
              </w:rPr>
              <w:t>Дата создания версии</w:t>
            </w:r>
          </w:p>
        </w:tc>
        <w:tc>
          <w:tcPr>
            <w:tcW w:w="4517" w:type="dxa"/>
          </w:tcPr>
          <w:p w14:paraId="45B8CB15" w14:textId="77777777" w:rsidR="002242FB" w:rsidRPr="00C103A3" w:rsidRDefault="002242FB" w:rsidP="004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3">
              <w:rPr>
                <w:rFonts w:ascii="Times New Roman" w:hAnsi="Times New Roman" w:cs="Times New Roman"/>
                <w:sz w:val="24"/>
                <w:szCs w:val="24"/>
              </w:rPr>
              <w:t>Должность Ответственного за разработку ВНД</w:t>
            </w:r>
          </w:p>
        </w:tc>
        <w:tc>
          <w:tcPr>
            <w:tcW w:w="2393" w:type="dxa"/>
          </w:tcPr>
          <w:p w14:paraId="5D53B4BA" w14:textId="77777777" w:rsidR="002242FB" w:rsidRPr="00C103A3" w:rsidRDefault="002242FB" w:rsidP="004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3">
              <w:rPr>
                <w:rFonts w:ascii="Times New Roman" w:hAnsi="Times New Roman" w:cs="Times New Roman"/>
                <w:sz w:val="24"/>
                <w:szCs w:val="24"/>
              </w:rPr>
              <w:t>ФИО Ответственного за разработку ВНД</w:t>
            </w:r>
          </w:p>
        </w:tc>
      </w:tr>
      <w:tr w:rsidR="002242FB" w:rsidRPr="002811C5" w14:paraId="6ADCDE29" w14:textId="77777777" w:rsidTr="0046573F">
        <w:tc>
          <w:tcPr>
            <w:tcW w:w="851" w:type="dxa"/>
          </w:tcPr>
          <w:p w14:paraId="63F9EB4E" w14:textId="77777777" w:rsidR="002242FB" w:rsidRPr="00C103A3" w:rsidRDefault="002242FB" w:rsidP="004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05C4F9AA" w14:textId="1FE792B7" w:rsidR="002242FB" w:rsidRPr="00C103A3" w:rsidRDefault="003E5FE4" w:rsidP="0046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2242F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17" w:type="dxa"/>
          </w:tcPr>
          <w:p w14:paraId="70AA9891" w14:textId="0219DE7E" w:rsidR="002242FB" w:rsidRPr="00C103A3" w:rsidRDefault="002242FB" w:rsidP="0046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GoBack"/>
            <w:bookmarkEnd w:id="16"/>
          </w:p>
        </w:tc>
        <w:tc>
          <w:tcPr>
            <w:tcW w:w="2393" w:type="dxa"/>
          </w:tcPr>
          <w:p w14:paraId="5BABDA27" w14:textId="29E6F836" w:rsidR="002242FB" w:rsidRPr="00C103A3" w:rsidRDefault="002242FB" w:rsidP="0046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3BC7D" w14:textId="77777777" w:rsidR="002242FB" w:rsidRPr="00C103A3" w:rsidRDefault="002242FB" w:rsidP="002242FB">
      <w:pPr>
        <w:rPr>
          <w:sz w:val="28"/>
          <w:szCs w:val="28"/>
        </w:rPr>
      </w:pPr>
    </w:p>
    <w:p w14:paraId="5FA2C8F9" w14:textId="77777777" w:rsidR="002242FB" w:rsidRDefault="002242FB" w:rsidP="0022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CD2F4" wp14:editId="70F59754">
                <wp:simplePos x="0" y="0"/>
                <wp:positionH relativeFrom="column">
                  <wp:posOffset>5653174</wp:posOffset>
                </wp:positionH>
                <wp:positionV relativeFrom="paragraph">
                  <wp:posOffset>7583516</wp:posOffset>
                </wp:positionV>
                <wp:extent cx="399011" cy="315884"/>
                <wp:effectExtent l="0" t="0" r="20320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1" cy="3158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A4477" id="Прямоугольник 7" o:spid="_x0000_s1026" style="position:absolute;margin-left:445.15pt;margin-top:597.15pt;width:31.4pt;height:2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" fillcolor="white [3212]" strokecolor="white [3212]" strokeweight="1pt"/>
            </w:pict>
          </mc:Fallback>
        </mc:AlternateContent>
      </w:r>
    </w:p>
    <w:p w14:paraId="5DE0DE29" w14:textId="31ED6000" w:rsidR="009B4979" w:rsidRPr="002242FB" w:rsidRDefault="009B4979" w:rsidP="000B396A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sectPr w:rsidR="009B4979" w:rsidRPr="002242FB" w:rsidSect="0006357A">
      <w:headerReference w:type="default" r:id="rId8"/>
      <w:footerReference w:type="default" r:id="rId9"/>
      <w:headerReference w:type="first" r:id="rId10"/>
      <w:pgSz w:w="11906" w:h="16838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96555" w14:textId="77777777" w:rsidR="00FF0418" w:rsidRDefault="00FF0418" w:rsidP="0047429E">
      <w:pPr>
        <w:spacing w:after="0" w:line="240" w:lineRule="auto"/>
      </w:pPr>
      <w:r>
        <w:separator/>
      </w:r>
    </w:p>
  </w:endnote>
  <w:endnote w:type="continuationSeparator" w:id="0">
    <w:p w14:paraId="1AA9B20C" w14:textId="77777777" w:rsidR="00FF0418" w:rsidRDefault="00FF0418" w:rsidP="0047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936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E052FD" w14:textId="022A60FB" w:rsidR="0030031D" w:rsidRPr="00ED6ECA" w:rsidRDefault="0030031D">
        <w:pPr>
          <w:pStyle w:val="ae"/>
          <w:jc w:val="right"/>
          <w:rPr>
            <w:rFonts w:ascii="Times New Roman" w:hAnsi="Times New Roman" w:cs="Times New Roman"/>
          </w:rPr>
        </w:pPr>
        <w:r w:rsidRPr="00ED6ECA">
          <w:rPr>
            <w:rFonts w:ascii="Times New Roman" w:hAnsi="Times New Roman" w:cs="Times New Roman"/>
          </w:rPr>
          <w:fldChar w:fldCharType="begin"/>
        </w:r>
        <w:r w:rsidRPr="00ED6ECA">
          <w:rPr>
            <w:rFonts w:ascii="Times New Roman" w:hAnsi="Times New Roman" w:cs="Times New Roman"/>
          </w:rPr>
          <w:instrText>PAGE   \* MERGEFORMAT</w:instrText>
        </w:r>
        <w:r w:rsidRPr="00ED6ECA">
          <w:rPr>
            <w:rFonts w:ascii="Times New Roman" w:hAnsi="Times New Roman" w:cs="Times New Roman"/>
          </w:rPr>
          <w:fldChar w:fldCharType="separate"/>
        </w:r>
        <w:r w:rsidR="00334C4F">
          <w:rPr>
            <w:rFonts w:ascii="Times New Roman" w:hAnsi="Times New Roman" w:cs="Times New Roman"/>
            <w:noProof/>
          </w:rPr>
          <w:t>11</w:t>
        </w:r>
        <w:r w:rsidRPr="00ED6ECA">
          <w:rPr>
            <w:rFonts w:ascii="Times New Roman" w:hAnsi="Times New Roman" w:cs="Times New Roman"/>
          </w:rPr>
          <w:fldChar w:fldCharType="end"/>
        </w:r>
      </w:p>
    </w:sdtContent>
  </w:sdt>
  <w:p w14:paraId="12DC782C" w14:textId="77777777" w:rsidR="0030031D" w:rsidRDefault="0030031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D9F80" w14:textId="77777777" w:rsidR="00FF0418" w:rsidRDefault="00FF0418" w:rsidP="0047429E">
      <w:pPr>
        <w:spacing w:after="0" w:line="240" w:lineRule="auto"/>
      </w:pPr>
      <w:r>
        <w:separator/>
      </w:r>
    </w:p>
  </w:footnote>
  <w:footnote w:type="continuationSeparator" w:id="0">
    <w:p w14:paraId="0E8E58FD" w14:textId="77777777" w:rsidR="00FF0418" w:rsidRDefault="00FF0418" w:rsidP="0047429E">
      <w:pPr>
        <w:spacing w:after="0" w:line="240" w:lineRule="auto"/>
      </w:pPr>
      <w:r>
        <w:continuationSeparator/>
      </w:r>
    </w:p>
  </w:footnote>
  <w:footnote w:id="1">
    <w:p w14:paraId="5FB14C00" w14:textId="38E62171" w:rsidR="00981C6D" w:rsidRPr="00981C6D" w:rsidRDefault="00981C6D">
      <w:pPr>
        <w:pStyle w:val="af3"/>
        <w:rPr>
          <w:rFonts w:ascii="Times New Roman" w:hAnsi="Times New Roman" w:cs="Times New Roman"/>
        </w:rPr>
      </w:pPr>
      <w:r w:rsidRPr="00981C6D">
        <w:rPr>
          <w:rStyle w:val="afb"/>
          <w:rFonts w:ascii="Times New Roman" w:hAnsi="Times New Roman" w:cs="Times New Roman"/>
        </w:rPr>
        <w:footnoteRef/>
      </w:r>
      <w:r w:rsidRPr="00981C6D">
        <w:rPr>
          <w:rFonts w:ascii="Times New Roman" w:hAnsi="Times New Roman" w:cs="Times New Roman"/>
        </w:rPr>
        <w:t xml:space="preserve"> В случае внесения изменений или дополнений в нормативные правовые акты и ВНД, включенные в данный раздел, после утверждения Политики применяются актуальные редакции указанных документов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0"/>
      <w:gridCol w:w="5583"/>
      <w:gridCol w:w="1790"/>
    </w:tblGrid>
    <w:tr w:rsidR="00121749" w:rsidRPr="009224B4" w14:paraId="275C5A04" w14:textId="77777777" w:rsidTr="009917F0">
      <w:trPr>
        <w:cantSplit/>
        <w:trHeight w:val="396"/>
      </w:trPr>
      <w:tc>
        <w:tcPr>
          <w:tcW w:w="2550" w:type="dxa"/>
          <w:vMerge w:val="restart"/>
          <w:vAlign w:val="center"/>
        </w:tcPr>
        <w:p w14:paraId="7A3D4D4A" w14:textId="77777777" w:rsidR="00121749" w:rsidRPr="009224B4" w:rsidRDefault="00121749" w:rsidP="00121749">
          <w:pPr>
            <w:pStyle w:val="ac"/>
            <w:tabs>
              <w:tab w:val="clear" w:pos="9355"/>
              <w:tab w:val="right" w:pos="2235"/>
            </w:tabs>
            <w:jc w:val="both"/>
            <w:rPr>
              <w:b/>
              <w:bCs/>
              <w:sz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64CD935B" wp14:editId="3D9AF8CE">
                <wp:extent cx="1353312" cy="447753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743" t="21025" r="15139" b="21469"/>
                        <a:stretch/>
                      </pic:blipFill>
                      <pic:spPr bwMode="auto">
                        <a:xfrm>
                          <a:off x="0" y="0"/>
                          <a:ext cx="1389391" cy="45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Merge w:val="restart"/>
        </w:tcPr>
        <w:p w14:paraId="1CCB067F" w14:textId="77777777" w:rsidR="00121749" w:rsidRPr="00121749" w:rsidRDefault="00121749" w:rsidP="00121749">
          <w:pPr>
            <w:pStyle w:val="ac"/>
            <w:jc w:val="center"/>
            <w:rPr>
              <w:rFonts w:ascii="Times New Roman" w:hAnsi="Times New Roman" w:cs="Times New Roman"/>
              <w:b/>
              <w:bCs/>
            </w:rPr>
          </w:pPr>
          <w:r w:rsidRPr="00121749">
            <w:rPr>
              <w:rFonts w:ascii="Times New Roman" w:hAnsi="Times New Roman" w:cs="Times New Roman"/>
            </w:rPr>
            <w:t xml:space="preserve">Политика </w:t>
          </w:r>
          <w:r>
            <w:rPr>
              <w:rFonts w:ascii="Times New Roman" w:hAnsi="Times New Roman" w:cs="Times New Roman"/>
            </w:rPr>
            <w:t>АО «Томская генерация»</w:t>
          </w:r>
          <w:r w:rsidRPr="00121749">
            <w:rPr>
              <w:rFonts w:ascii="Times New Roman" w:hAnsi="Times New Roman" w:cs="Times New Roman"/>
            </w:rPr>
            <w:t xml:space="preserve"> в отношении обработки персональных данных</w:t>
          </w:r>
        </w:p>
      </w:tc>
      <w:tc>
        <w:tcPr>
          <w:tcW w:w="1790" w:type="dxa"/>
        </w:tcPr>
        <w:p w14:paraId="33C4FE4B" w14:textId="77777777" w:rsidR="00121749" w:rsidRPr="00121749" w:rsidRDefault="00121749" w:rsidP="00121749">
          <w:pPr>
            <w:pStyle w:val="ac"/>
            <w:jc w:val="center"/>
            <w:rPr>
              <w:rFonts w:ascii="Times New Roman" w:hAnsi="Times New Roman" w:cs="Times New Roman"/>
            </w:rPr>
          </w:pPr>
          <w:r w:rsidRPr="00121749">
            <w:rPr>
              <w:rFonts w:ascii="Times New Roman" w:hAnsi="Times New Roman" w:cs="Times New Roman"/>
            </w:rPr>
            <w:t>ПТ -061-1</w:t>
          </w:r>
        </w:p>
      </w:tc>
    </w:tr>
    <w:tr w:rsidR="00121749" w:rsidRPr="009224B4" w14:paraId="1A2DA988" w14:textId="77777777" w:rsidTr="009917F0">
      <w:trPr>
        <w:cantSplit/>
        <w:trHeight w:val="396"/>
      </w:trPr>
      <w:tc>
        <w:tcPr>
          <w:tcW w:w="2550" w:type="dxa"/>
          <w:vMerge/>
          <w:vAlign w:val="center"/>
        </w:tcPr>
        <w:p w14:paraId="1CF60BF8" w14:textId="77777777" w:rsidR="00121749" w:rsidRDefault="00121749" w:rsidP="00121749">
          <w:pPr>
            <w:pStyle w:val="ac"/>
            <w:tabs>
              <w:tab w:val="clear" w:pos="9355"/>
              <w:tab w:val="right" w:pos="2235"/>
            </w:tabs>
            <w:jc w:val="center"/>
            <w:rPr>
              <w:noProof/>
            </w:rPr>
          </w:pPr>
        </w:p>
      </w:tc>
      <w:tc>
        <w:tcPr>
          <w:tcW w:w="5583" w:type="dxa"/>
          <w:vMerge/>
        </w:tcPr>
        <w:p w14:paraId="2635EBA2" w14:textId="77777777" w:rsidR="00121749" w:rsidRPr="00121749" w:rsidRDefault="00121749" w:rsidP="00121749">
          <w:pPr>
            <w:pStyle w:val="ac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90" w:type="dxa"/>
        </w:tcPr>
        <w:p w14:paraId="7D9D64B7" w14:textId="77777777" w:rsidR="00121749" w:rsidRPr="00121749" w:rsidRDefault="00121749" w:rsidP="00121749">
          <w:pPr>
            <w:pStyle w:val="ac"/>
            <w:jc w:val="center"/>
            <w:rPr>
              <w:rFonts w:ascii="Times New Roman" w:hAnsi="Times New Roman" w:cs="Times New Roman"/>
            </w:rPr>
          </w:pPr>
          <w:r w:rsidRPr="00121749">
            <w:rPr>
              <w:rFonts w:ascii="Times New Roman" w:hAnsi="Times New Roman" w:cs="Times New Roman"/>
            </w:rPr>
            <w:t>Версия 1</w:t>
          </w:r>
        </w:p>
      </w:tc>
    </w:tr>
  </w:tbl>
  <w:p w14:paraId="094F66A7" w14:textId="77777777" w:rsidR="00121749" w:rsidRPr="00121749" w:rsidRDefault="00121749" w:rsidP="0012174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2D64C" w14:textId="64BC3FC9" w:rsidR="00121749" w:rsidRDefault="00121749">
    <w:pPr>
      <w:pStyle w:val="ac"/>
    </w:pPr>
  </w:p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45"/>
      <w:gridCol w:w="5352"/>
      <w:gridCol w:w="1559"/>
    </w:tblGrid>
    <w:tr w:rsidR="00121749" w:rsidRPr="009224B4" w14:paraId="1131D321" w14:textId="77777777" w:rsidTr="00121749">
      <w:trPr>
        <w:cantSplit/>
        <w:trHeight w:val="360"/>
      </w:trPr>
      <w:tc>
        <w:tcPr>
          <w:tcW w:w="2445" w:type="dxa"/>
          <w:vMerge w:val="restart"/>
          <w:vAlign w:val="center"/>
        </w:tcPr>
        <w:p w14:paraId="1A33E1FA" w14:textId="77777777" w:rsidR="00121749" w:rsidRPr="009224B4" w:rsidRDefault="00121749" w:rsidP="00121749">
          <w:pPr>
            <w:pStyle w:val="ac"/>
            <w:tabs>
              <w:tab w:val="clear" w:pos="9355"/>
              <w:tab w:val="right" w:pos="2235"/>
            </w:tabs>
            <w:jc w:val="both"/>
            <w:rPr>
              <w:b/>
              <w:bCs/>
              <w:sz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3F7D5648" wp14:editId="4663D1F6">
                <wp:extent cx="1353312" cy="447753"/>
                <wp:effectExtent l="0" t="0" r="0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743" t="21025" r="15139" b="21469"/>
                        <a:stretch/>
                      </pic:blipFill>
                      <pic:spPr bwMode="auto">
                        <a:xfrm>
                          <a:off x="0" y="0"/>
                          <a:ext cx="1389391" cy="45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</w:tcPr>
        <w:p w14:paraId="2D913E58" w14:textId="2525EDE3" w:rsidR="00121749" w:rsidRPr="00121749" w:rsidRDefault="00121749" w:rsidP="00121749">
          <w:pPr>
            <w:pStyle w:val="ac"/>
            <w:jc w:val="center"/>
            <w:rPr>
              <w:rFonts w:ascii="Times New Roman" w:hAnsi="Times New Roman" w:cs="Times New Roman"/>
              <w:b/>
              <w:bCs/>
            </w:rPr>
          </w:pPr>
          <w:r w:rsidRPr="00121749">
            <w:rPr>
              <w:rFonts w:ascii="Times New Roman" w:hAnsi="Times New Roman" w:cs="Times New Roman"/>
            </w:rPr>
            <w:t xml:space="preserve">Политика </w:t>
          </w:r>
          <w:r>
            <w:rPr>
              <w:rFonts w:ascii="Times New Roman" w:hAnsi="Times New Roman" w:cs="Times New Roman"/>
            </w:rPr>
            <w:t>АО «Томская генерация»</w:t>
          </w:r>
          <w:r w:rsidRPr="00121749">
            <w:rPr>
              <w:rFonts w:ascii="Times New Roman" w:hAnsi="Times New Roman" w:cs="Times New Roman"/>
            </w:rPr>
            <w:t xml:space="preserve"> в отношении обработки персональных данных</w:t>
          </w:r>
        </w:p>
      </w:tc>
      <w:tc>
        <w:tcPr>
          <w:tcW w:w="1559" w:type="dxa"/>
        </w:tcPr>
        <w:p w14:paraId="381177E8" w14:textId="12FCDBAE" w:rsidR="00121749" w:rsidRPr="00121749" w:rsidRDefault="00121749" w:rsidP="0006357A">
          <w:pPr>
            <w:pStyle w:val="ac"/>
            <w:jc w:val="center"/>
            <w:rPr>
              <w:rFonts w:ascii="Times New Roman" w:hAnsi="Times New Roman" w:cs="Times New Roman"/>
            </w:rPr>
          </w:pPr>
          <w:r w:rsidRPr="00121749">
            <w:rPr>
              <w:rFonts w:ascii="Times New Roman" w:hAnsi="Times New Roman" w:cs="Times New Roman"/>
            </w:rPr>
            <w:t>ПТ -061-1</w:t>
          </w:r>
        </w:p>
      </w:tc>
    </w:tr>
    <w:tr w:rsidR="00121749" w:rsidRPr="009224B4" w14:paraId="62687AE9" w14:textId="77777777" w:rsidTr="00121749">
      <w:trPr>
        <w:cantSplit/>
        <w:trHeight w:val="360"/>
      </w:trPr>
      <w:tc>
        <w:tcPr>
          <w:tcW w:w="2445" w:type="dxa"/>
          <w:vMerge/>
          <w:vAlign w:val="center"/>
        </w:tcPr>
        <w:p w14:paraId="38E56742" w14:textId="77777777" w:rsidR="00121749" w:rsidRDefault="00121749" w:rsidP="00121749">
          <w:pPr>
            <w:pStyle w:val="ac"/>
            <w:tabs>
              <w:tab w:val="clear" w:pos="9355"/>
              <w:tab w:val="right" w:pos="2235"/>
            </w:tabs>
            <w:jc w:val="center"/>
            <w:rPr>
              <w:noProof/>
            </w:rPr>
          </w:pPr>
        </w:p>
      </w:tc>
      <w:tc>
        <w:tcPr>
          <w:tcW w:w="5352" w:type="dxa"/>
          <w:vMerge/>
        </w:tcPr>
        <w:p w14:paraId="53B72AEA" w14:textId="77777777" w:rsidR="00121749" w:rsidRPr="00121749" w:rsidRDefault="00121749" w:rsidP="00121749">
          <w:pPr>
            <w:pStyle w:val="ac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59" w:type="dxa"/>
        </w:tcPr>
        <w:p w14:paraId="34F627FA" w14:textId="67617C53" w:rsidR="00121749" w:rsidRPr="00121749" w:rsidRDefault="00121749" w:rsidP="0006357A">
          <w:pPr>
            <w:pStyle w:val="ac"/>
            <w:jc w:val="center"/>
            <w:rPr>
              <w:rFonts w:ascii="Times New Roman" w:hAnsi="Times New Roman" w:cs="Times New Roman"/>
            </w:rPr>
          </w:pPr>
          <w:r w:rsidRPr="00121749">
            <w:rPr>
              <w:rFonts w:ascii="Times New Roman" w:hAnsi="Times New Roman" w:cs="Times New Roman"/>
            </w:rPr>
            <w:t>Версия 1</w:t>
          </w:r>
        </w:p>
      </w:tc>
    </w:tr>
  </w:tbl>
  <w:p w14:paraId="355F9A6C" w14:textId="79283554" w:rsidR="00121749" w:rsidRDefault="0012174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D2672C"/>
    <w:lvl w:ilvl="0">
      <w:numFmt w:val="bullet"/>
      <w:lvlText w:val="*"/>
      <w:lvlJc w:val="left"/>
    </w:lvl>
  </w:abstractNum>
  <w:abstractNum w:abstractNumId="1" w15:restartNumberingAfterBreak="0">
    <w:nsid w:val="00B841BB"/>
    <w:multiLevelType w:val="multilevel"/>
    <w:tmpl w:val="A9A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718F6"/>
    <w:multiLevelType w:val="multilevel"/>
    <w:tmpl w:val="F86281B4"/>
    <w:lvl w:ilvl="0">
      <w:start w:val="1"/>
      <w:numFmt w:val="decimal"/>
      <w:pStyle w:val="1TitleIS"/>
      <w:lvlText w:val="%1."/>
      <w:lvlJc w:val="left"/>
      <w:pPr>
        <w:ind w:left="360" w:hanging="360"/>
      </w:pPr>
    </w:lvl>
    <w:lvl w:ilvl="1">
      <w:start w:val="1"/>
      <w:numFmt w:val="decimal"/>
      <w:pStyle w:val="11TitleI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7D1948"/>
    <w:multiLevelType w:val="multilevel"/>
    <w:tmpl w:val="19F642F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36F611D"/>
    <w:multiLevelType w:val="hybridMultilevel"/>
    <w:tmpl w:val="D4AEA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37301"/>
    <w:multiLevelType w:val="multilevel"/>
    <w:tmpl w:val="FF74CBD2"/>
    <w:lvl w:ilvl="0">
      <w:start w:val="1"/>
      <w:numFmt w:val="decimal"/>
      <w:lvlText w:val="%1."/>
      <w:lvlJc w:val="left"/>
      <w:pPr>
        <w:tabs>
          <w:tab w:val="num" w:pos="1418"/>
        </w:tabs>
        <w:ind w:left="1808" w:hanging="390"/>
      </w:pPr>
      <w:rPr>
        <w:rFonts w:ascii="Times New Roman" w:eastAsia="Times New Roman" w:hAnsi="Times New Roman" w:cs="Times New Roman"/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213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249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249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2858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285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321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3578" w:hanging="2160"/>
      </w:pPr>
      <w:rPr>
        <w:rFonts w:cs="Times New Roman" w:hint="default"/>
        <w:b w:val="0"/>
      </w:rPr>
    </w:lvl>
  </w:abstractNum>
  <w:abstractNum w:abstractNumId="6" w15:restartNumberingAfterBreak="0">
    <w:nsid w:val="041B2A2D"/>
    <w:multiLevelType w:val="hybridMultilevel"/>
    <w:tmpl w:val="95765132"/>
    <w:lvl w:ilvl="0" w:tplc="71984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93DFE"/>
    <w:multiLevelType w:val="hybridMultilevel"/>
    <w:tmpl w:val="8402AE8E"/>
    <w:lvl w:ilvl="0" w:tplc="29807E60">
      <w:start w:val="1"/>
      <w:numFmt w:val="bullet"/>
      <w:lvlText w:val="­"/>
      <w:lvlJc w:val="left"/>
      <w:pPr>
        <w:ind w:left="858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9BA5EDF"/>
    <w:multiLevelType w:val="hybridMultilevel"/>
    <w:tmpl w:val="9C98EBBC"/>
    <w:lvl w:ilvl="0" w:tplc="20DC09CC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F8384F"/>
    <w:multiLevelType w:val="hybridMultilevel"/>
    <w:tmpl w:val="3FBEE2B6"/>
    <w:lvl w:ilvl="0" w:tplc="2076B3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F31FA"/>
    <w:multiLevelType w:val="hybridMultilevel"/>
    <w:tmpl w:val="1006F95C"/>
    <w:lvl w:ilvl="0" w:tplc="71984C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DCF7B06"/>
    <w:multiLevelType w:val="hybridMultilevel"/>
    <w:tmpl w:val="B6822D0C"/>
    <w:lvl w:ilvl="0" w:tplc="71984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1E43E9"/>
    <w:multiLevelType w:val="hybridMultilevel"/>
    <w:tmpl w:val="2DBCDAD0"/>
    <w:lvl w:ilvl="0" w:tplc="110AEB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0C055B7"/>
    <w:multiLevelType w:val="hybridMultilevel"/>
    <w:tmpl w:val="9FD0620E"/>
    <w:lvl w:ilvl="0" w:tplc="093C8DAA">
      <w:start w:val="1"/>
      <w:numFmt w:val="bullet"/>
      <w:pStyle w:val="NV"/>
      <w:lvlText w:val="–"/>
      <w:lvlJc w:val="left"/>
      <w:pPr>
        <w:ind w:left="46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A5401"/>
    <w:multiLevelType w:val="multilevel"/>
    <w:tmpl w:val="CB7C12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2C38F5"/>
    <w:multiLevelType w:val="hybridMultilevel"/>
    <w:tmpl w:val="FD567E56"/>
    <w:lvl w:ilvl="0" w:tplc="1D16376C">
      <w:start w:val="1"/>
      <w:numFmt w:val="decimal"/>
      <w:pStyle w:val="SL2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826151A"/>
    <w:multiLevelType w:val="hybridMultilevel"/>
    <w:tmpl w:val="52BA03AE"/>
    <w:lvl w:ilvl="0" w:tplc="71984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941AB"/>
    <w:multiLevelType w:val="hybridMultilevel"/>
    <w:tmpl w:val="FE720A0A"/>
    <w:lvl w:ilvl="0" w:tplc="71984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DFE5E46"/>
    <w:multiLevelType w:val="multilevel"/>
    <w:tmpl w:val="E7BE2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1617BE"/>
    <w:multiLevelType w:val="hybridMultilevel"/>
    <w:tmpl w:val="F7503D80"/>
    <w:lvl w:ilvl="0" w:tplc="71984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13345"/>
    <w:multiLevelType w:val="multilevel"/>
    <w:tmpl w:val="26D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EF154E"/>
    <w:multiLevelType w:val="hybridMultilevel"/>
    <w:tmpl w:val="0FC8EBCE"/>
    <w:lvl w:ilvl="0" w:tplc="CE60CC8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36157BC6"/>
    <w:multiLevelType w:val="multilevel"/>
    <w:tmpl w:val="CBDE9092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6B3A10"/>
    <w:multiLevelType w:val="hybridMultilevel"/>
    <w:tmpl w:val="70F02696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B213F"/>
    <w:multiLevelType w:val="multilevel"/>
    <w:tmpl w:val="5E3208C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FA78B8"/>
    <w:multiLevelType w:val="multilevel"/>
    <w:tmpl w:val="28D86D58"/>
    <w:lvl w:ilvl="0">
      <w:start w:val="1"/>
      <w:numFmt w:val="decimal"/>
      <w:pStyle w:val="Bullet10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F53958"/>
    <w:multiLevelType w:val="multilevel"/>
    <w:tmpl w:val="50B6D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D423F57"/>
    <w:multiLevelType w:val="hybridMultilevel"/>
    <w:tmpl w:val="916EAD5E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9508CB"/>
    <w:multiLevelType w:val="multilevel"/>
    <w:tmpl w:val="FDE8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6E09F6"/>
    <w:multiLevelType w:val="multilevel"/>
    <w:tmpl w:val="99503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2E47C7"/>
    <w:multiLevelType w:val="hybridMultilevel"/>
    <w:tmpl w:val="AD1C9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6B49C0"/>
    <w:multiLevelType w:val="multilevel"/>
    <w:tmpl w:val="5D504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9E72A2"/>
    <w:multiLevelType w:val="multilevel"/>
    <w:tmpl w:val="24EE2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E956467"/>
    <w:multiLevelType w:val="multilevel"/>
    <w:tmpl w:val="009A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1C0DEA"/>
    <w:multiLevelType w:val="multilevel"/>
    <w:tmpl w:val="B42A4E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111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0BC079C"/>
    <w:multiLevelType w:val="hybridMultilevel"/>
    <w:tmpl w:val="57609252"/>
    <w:lvl w:ilvl="0" w:tplc="97D07D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BB3D5C"/>
    <w:multiLevelType w:val="multilevel"/>
    <w:tmpl w:val="4326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D452BD"/>
    <w:multiLevelType w:val="multilevel"/>
    <w:tmpl w:val="D572F706"/>
    <w:lvl w:ilvl="0">
      <w:start w:val="1"/>
      <w:numFmt w:val="decimal"/>
      <w:isLgl/>
      <w:lvlText w:val="%1 "/>
      <w:lvlJc w:val="left"/>
      <w:pPr>
        <w:tabs>
          <w:tab w:val="num" w:pos="851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isLgl/>
      <w:lvlText w:val="%1.%2 "/>
      <w:lvlJc w:val="left"/>
      <w:pPr>
        <w:tabs>
          <w:tab w:val="num" w:pos="0"/>
        </w:tabs>
        <w:ind w:left="22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 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9" w15:restartNumberingAfterBreak="0">
    <w:nsid w:val="542E36CC"/>
    <w:multiLevelType w:val="hybridMultilevel"/>
    <w:tmpl w:val="C9DA4BEC"/>
    <w:lvl w:ilvl="0" w:tplc="71984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3A21F2"/>
    <w:multiLevelType w:val="multilevel"/>
    <w:tmpl w:val="E0E2CE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414C09"/>
    <w:multiLevelType w:val="multilevel"/>
    <w:tmpl w:val="87B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9B7C94"/>
    <w:multiLevelType w:val="multilevel"/>
    <w:tmpl w:val="FB88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D2B73BA"/>
    <w:multiLevelType w:val="hybridMultilevel"/>
    <w:tmpl w:val="CCE2884A"/>
    <w:lvl w:ilvl="0" w:tplc="71984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83733"/>
    <w:multiLevelType w:val="hybridMultilevel"/>
    <w:tmpl w:val="D22A5250"/>
    <w:lvl w:ilvl="0" w:tplc="71984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DFA78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28E3BE3"/>
    <w:multiLevelType w:val="hybridMultilevel"/>
    <w:tmpl w:val="6D048EB6"/>
    <w:lvl w:ilvl="0" w:tplc="71984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34F1339"/>
    <w:multiLevelType w:val="multilevel"/>
    <w:tmpl w:val="2724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6191B94"/>
    <w:multiLevelType w:val="hybridMultilevel"/>
    <w:tmpl w:val="7D3834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67100AE5"/>
    <w:multiLevelType w:val="multilevel"/>
    <w:tmpl w:val="4AE8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156718"/>
    <w:multiLevelType w:val="hybridMultilevel"/>
    <w:tmpl w:val="2B4EA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1" w15:restartNumberingAfterBreak="0">
    <w:nsid w:val="6B770EDC"/>
    <w:multiLevelType w:val="hybridMultilevel"/>
    <w:tmpl w:val="8662EAAC"/>
    <w:lvl w:ilvl="0" w:tplc="71984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766E9E"/>
    <w:multiLevelType w:val="multilevel"/>
    <w:tmpl w:val="3B767EB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757D1E1C"/>
    <w:multiLevelType w:val="hybridMultilevel"/>
    <w:tmpl w:val="834A51D6"/>
    <w:lvl w:ilvl="0" w:tplc="DD3248D2">
      <w:start w:val="1"/>
      <w:numFmt w:val="decimal"/>
      <w:pStyle w:val="SL1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4" w15:restartNumberingAfterBreak="0">
    <w:nsid w:val="7BC6234F"/>
    <w:multiLevelType w:val="hybridMultilevel"/>
    <w:tmpl w:val="79507FD0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5" w15:restartNumberingAfterBreak="0">
    <w:nsid w:val="7E025DBC"/>
    <w:multiLevelType w:val="hybridMultilevel"/>
    <w:tmpl w:val="78803D4E"/>
    <w:lvl w:ilvl="0" w:tplc="71984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735C48"/>
    <w:multiLevelType w:val="hybridMultilevel"/>
    <w:tmpl w:val="1C125C46"/>
    <w:lvl w:ilvl="0" w:tplc="71984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9"/>
  </w:num>
  <w:num w:numId="3">
    <w:abstractNumId w:val="24"/>
  </w:num>
  <w:num w:numId="4">
    <w:abstractNumId w:val="41"/>
  </w:num>
  <w:num w:numId="5">
    <w:abstractNumId w:val="16"/>
  </w:num>
  <w:num w:numId="6">
    <w:abstractNumId w:val="34"/>
  </w:num>
  <w:num w:numId="7">
    <w:abstractNumId w:val="37"/>
  </w:num>
  <w:num w:numId="8">
    <w:abstractNumId w:val="20"/>
  </w:num>
  <w:num w:numId="9">
    <w:abstractNumId w:val="47"/>
  </w:num>
  <w:num w:numId="10">
    <w:abstractNumId w:val="29"/>
  </w:num>
  <w:num w:numId="11">
    <w:abstractNumId w:val="45"/>
  </w:num>
  <w:num w:numId="12">
    <w:abstractNumId w:val="32"/>
  </w:num>
  <w:num w:numId="13">
    <w:abstractNumId w:val="50"/>
  </w:num>
  <w:num w:numId="14">
    <w:abstractNumId w:val="33"/>
  </w:num>
  <w:num w:numId="15">
    <w:abstractNumId w:val="28"/>
  </w:num>
  <w:num w:numId="16">
    <w:abstractNumId w:val="13"/>
  </w:num>
  <w:num w:numId="17">
    <w:abstractNumId w:val="51"/>
  </w:num>
  <w:num w:numId="18">
    <w:abstractNumId w:val="6"/>
  </w:num>
  <w:num w:numId="19">
    <w:abstractNumId w:val="56"/>
  </w:num>
  <w:num w:numId="20">
    <w:abstractNumId w:val="9"/>
  </w:num>
  <w:num w:numId="21">
    <w:abstractNumId w:val="39"/>
  </w:num>
  <w:num w:numId="22">
    <w:abstractNumId w:val="55"/>
  </w:num>
  <w:num w:numId="23">
    <w:abstractNumId w:val="19"/>
  </w:num>
  <w:num w:numId="24">
    <w:abstractNumId w:val="11"/>
  </w:num>
  <w:num w:numId="25">
    <w:abstractNumId w:val="53"/>
  </w:num>
  <w:num w:numId="26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7">
    <w:abstractNumId w:val="27"/>
  </w:num>
  <w:num w:numId="28">
    <w:abstractNumId w:val="17"/>
  </w:num>
  <w:num w:numId="29">
    <w:abstractNumId w:val="52"/>
  </w:num>
  <w:num w:numId="30">
    <w:abstractNumId w:val="35"/>
  </w:num>
  <w:num w:numId="31">
    <w:abstractNumId w:val="46"/>
  </w:num>
  <w:num w:numId="32">
    <w:abstractNumId w:val="26"/>
  </w:num>
  <w:num w:numId="33">
    <w:abstractNumId w:val="18"/>
  </w:num>
  <w:num w:numId="34">
    <w:abstractNumId w:val="30"/>
  </w:num>
  <w:num w:numId="35">
    <w:abstractNumId w:val="10"/>
  </w:num>
  <w:num w:numId="36">
    <w:abstractNumId w:val="48"/>
  </w:num>
  <w:num w:numId="37">
    <w:abstractNumId w:val="44"/>
  </w:num>
  <w:num w:numId="38">
    <w:abstractNumId w:val="21"/>
  </w:num>
  <w:num w:numId="39">
    <w:abstractNumId w:val="40"/>
  </w:num>
  <w:num w:numId="40">
    <w:abstractNumId w:val="1"/>
  </w:num>
  <w:num w:numId="41">
    <w:abstractNumId w:val="3"/>
  </w:num>
  <w:num w:numId="42">
    <w:abstractNumId w:val="23"/>
  </w:num>
  <w:num w:numId="43">
    <w:abstractNumId w:val="54"/>
  </w:num>
  <w:num w:numId="44">
    <w:abstractNumId w:val="7"/>
  </w:num>
  <w:num w:numId="45">
    <w:abstractNumId w:val="8"/>
  </w:num>
  <w:num w:numId="46">
    <w:abstractNumId w:val="12"/>
  </w:num>
  <w:num w:numId="47">
    <w:abstractNumId w:val="38"/>
  </w:num>
  <w:num w:numId="48">
    <w:abstractNumId w:val="15"/>
  </w:num>
  <w:num w:numId="49">
    <w:abstractNumId w:val="14"/>
  </w:num>
  <w:num w:numId="50">
    <w:abstractNumId w:val="31"/>
  </w:num>
  <w:num w:numId="51">
    <w:abstractNumId w:val="35"/>
  </w:num>
  <w:num w:numId="52">
    <w:abstractNumId w:val="35"/>
  </w:num>
  <w:num w:numId="53">
    <w:abstractNumId w:val="35"/>
  </w:num>
  <w:num w:numId="54">
    <w:abstractNumId w:val="22"/>
  </w:num>
  <w:num w:numId="55">
    <w:abstractNumId w:val="22"/>
  </w:num>
  <w:num w:numId="56">
    <w:abstractNumId w:val="22"/>
  </w:num>
  <w:num w:numId="57">
    <w:abstractNumId w:val="3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5"/>
  </w:num>
  <w:num w:numId="63">
    <w:abstractNumId w:val="43"/>
  </w:num>
  <w:num w:numId="64">
    <w:abstractNumId w:val="5"/>
  </w:num>
  <w:num w:numId="65">
    <w:abstractNumId w:val="4"/>
  </w:num>
  <w:num w:numId="66">
    <w:abstractNumId w:val="36"/>
  </w:num>
  <w:num w:numId="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"/>
  </w:num>
  <w:num w:numId="69">
    <w:abstractNumId w:val="2"/>
  </w:num>
  <w:num w:numId="70">
    <w:abstractNumId w:val="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2"/>
    <w:rsid w:val="00002B43"/>
    <w:rsid w:val="0002259B"/>
    <w:rsid w:val="000255D9"/>
    <w:rsid w:val="00032C2E"/>
    <w:rsid w:val="00034839"/>
    <w:rsid w:val="00041959"/>
    <w:rsid w:val="000518FE"/>
    <w:rsid w:val="000546B5"/>
    <w:rsid w:val="00054812"/>
    <w:rsid w:val="000556A7"/>
    <w:rsid w:val="00057DE3"/>
    <w:rsid w:val="0006355F"/>
    <w:rsid w:val="0006357A"/>
    <w:rsid w:val="00074A92"/>
    <w:rsid w:val="000761CA"/>
    <w:rsid w:val="00081312"/>
    <w:rsid w:val="0008165D"/>
    <w:rsid w:val="00081881"/>
    <w:rsid w:val="000953C4"/>
    <w:rsid w:val="000A00AA"/>
    <w:rsid w:val="000A1B08"/>
    <w:rsid w:val="000A345B"/>
    <w:rsid w:val="000B396A"/>
    <w:rsid w:val="000C36AC"/>
    <w:rsid w:val="000C77CB"/>
    <w:rsid w:val="000D2ED3"/>
    <w:rsid w:val="000D57A2"/>
    <w:rsid w:val="000E1A9D"/>
    <w:rsid w:val="000E6922"/>
    <w:rsid w:val="000F5C76"/>
    <w:rsid w:val="000F6AC9"/>
    <w:rsid w:val="000F6FE6"/>
    <w:rsid w:val="00105B42"/>
    <w:rsid w:val="00105C34"/>
    <w:rsid w:val="00106B66"/>
    <w:rsid w:val="00121749"/>
    <w:rsid w:val="00131152"/>
    <w:rsid w:val="00142847"/>
    <w:rsid w:val="00143099"/>
    <w:rsid w:val="00156414"/>
    <w:rsid w:val="00172D7E"/>
    <w:rsid w:val="001810FC"/>
    <w:rsid w:val="0019436B"/>
    <w:rsid w:val="001A2109"/>
    <w:rsid w:val="001A6102"/>
    <w:rsid w:val="001B32A4"/>
    <w:rsid w:val="001B3894"/>
    <w:rsid w:val="001C3B2E"/>
    <w:rsid w:val="001C47DF"/>
    <w:rsid w:val="001C6A97"/>
    <w:rsid w:val="001D45F8"/>
    <w:rsid w:val="001D6712"/>
    <w:rsid w:val="001E1F1C"/>
    <w:rsid w:val="001E7BD7"/>
    <w:rsid w:val="001F1FE8"/>
    <w:rsid w:val="001F2539"/>
    <w:rsid w:val="001F3867"/>
    <w:rsid w:val="001F4021"/>
    <w:rsid w:val="00202763"/>
    <w:rsid w:val="002033E2"/>
    <w:rsid w:val="00205E83"/>
    <w:rsid w:val="00213786"/>
    <w:rsid w:val="0021797E"/>
    <w:rsid w:val="002200AF"/>
    <w:rsid w:val="002242FB"/>
    <w:rsid w:val="0023085C"/>
    <w:rsid w:val="0023154F"/>
    <w:rsid w:val="00236955"/>
    <w:rsid w:val="002376CC"/>
    <w:rsid w:val="00243BA6"/>
    <w:rsid w:val="002535B9"/>
    <w:rsid w:val="00254D93"/>
    <w:rsid w:val="00260EC3"/>
    <w:rsid w:val="0026223C"/>
    <w:rsid w:val="002642F9"/>
    <w:rsid w:val="002648DC"/>
    <w:rsid w:val="00273188"/>
    <w:rsid w:val="002811C5"/>
    <w:rsid w:val="002951C1"/>
    <w:rsid w:val="00296C52"/>
    <w:rsid w:val="002A2851"/>
    <w:rsid w:val="002A3C51"/>
    <w:rsid w:val="002C0807"/>
    <w:rsid w:val="002C6C57"/>
    <w:rsid w:val="002D29A6"/>
    <w:rsid w:val="002D3589"/>
    <w:rsid w:val="002D47CA"/>
    <w:rsid w:val="002E2ED4"/>
    <w:rsid w:val="002E428D"/>
    <w:rsid w:val="002F2494"/>
    <w:rsid w:val="0030031D"/>
    <w:rsid w:val="00312058"/>
    <w:rsid w:val="00334C4F"/>
    <w:rsid w:val="003521C5"/>
    <w:rsid w:val="00357C44"/>
    <w:rsid w:val="003632D1"/>
    <w:rsid w:val="003859BC"/>
    <w:rsid w:val="003A4F47"/>
    <w:rsid w:val="003B27A3"/>
    <w:rsid w:val="003B44F4"/>
    <w:rsid w:val="003C2C63"/>
    <w:rsid w:val="003C56B6"/>
    <w:rsid w:val="003D1A1E"/>
    <w:rsid w:val="003E5FE4"/>
    <w:rsid w:val="003E7786"/>
    <w:rsid w:val="003F12D8"/>
    <w:rsid w:val="00401E66"/>
    <w:rsid w:val="00414741"/>
    <w:rsid w:val="0042480A"/>
    <w:rsid w:val="004510E9"/>
    <w:rsid w:val="004515FF"/>
    <w:rsid w:val="0046239E"/>
    <w:rsid w:val="004670D0"/>
    <w:rsid w:val="004734A7"/>
    <w:rsid w:val="0047429E"/>
    <w:rsid w:val="004769A7"/>
    <w:rsid w:val="00484600"/>
    <w:rsid w:val="00484759"/>
    <w:rsid w:val="00486830"/>
    <w:rsid w:val="00496922"/>
    <w:rsid w:val="004971ED"/>
    <w:rsid w:val="004A07AB"/>
    <w:rsid w:val="004B24DC"/>
    <w:rsid w:val="004B45A4"/>
    <w:rsid w:val="004B5986"/>
    <w:rsid w:val="004B66FB"/>
    <w:rsid w:val="004D426C"/>
    <w:rsid w:val="004D53F2"/>
    <w:rsid w:val="004D7E03"/>
    <w:rsid w:val="00500FFF"/>
    <w:rsid w:val="0051481E"/>
    <w:rsid w:val="00517FDB"/>
    <w:rsid w:val="00520994"/>
    <w:rsid w:val="00521C77"/>
    <w:rsid w:val="005235D0"/>
    <w:rsid w:val="00530942"/>
    <w:rsid w:val="00533DE5"/>
    <w:rsid w:val="005343FE"/>
    <w:rsid w:val="005423D6"/>
    <w:rsid w:val="005423EA"/>
    <w:rsid w:val="00553501"/>
    <w:rsid w:val="0055676A"/>
    <w:rsid w:val="005650A7"/>
    <w:rsid w:val="00566B11"/>
    <w:rsid w:val="005757F8"/>
    <w:rsid w:val="00575EE8"/>
    <w:rsid w:val="00585C7B"/>
    <w:rsid w:val="00593B09"/>
    <w:rsid w:val="005A2689"/>
    <w:rsid w:val="005A2E54"/>
    <w:rsid w:val="005B0F98"/>
    <w:rsid w:val="005B4CAA"/>
    <w:rsid w:val="005C12DE"/>
    <w:rsid w:val="005C5ECA"/>
    <w:rsid w:val="005D2B12"/>
    <w:rsid w:val="005E5804"/>
    <w:rsid w:val="005E5D94"/>
    <w:rsid w:val="00600A03"/>
    <w:rsid w:val="00606F81"/>
    <w:rsid w:val="00617E36"/>
    <w:rsid w:val="00617E84"/>
    <w:rsid w:val="00617F8A"/>
    <w:rsid w:val="00626F95"/>
    <w:rsid w:val="0062718C"/>
    <w:rsid w:val="00634080"/>
    <w:rsid w:val="006509D2"/>
    <w:rsid w:val="0065318B"/>
    <w:rsid w:val="00672ECB"/>
    <w:rsid w:val="00682F1E"/>
    <w:rsid w:val="00684DA1"/>
    <w:rsid w:val="006A1483"/>
    <w:rsid w:val="006A37F3"/>
    <w:rsid w:val="006A6B5C"/>
    <w:rsid w:val="006B1058"/>
    <w:rsid w:val="006B349C"/>
    <w:rsid w:val="006B359B"/>
    <w:rsid w:val="006B4208"/>
    <w:rsid w:val="006C53E5"/>
    <w:rsid w:val="006C71F9"/>
    <w:rsid w:val="006E7B46"/>
    <w:rsid w:val="006F5761"/>
    <w:rsid w:val="00702AC3"/>
    <w:rsid w:val="007070EF"/>
    <w:rsid w:val="007156A9"/>
    <w:rsid w:val="007161D3"/>
    <w:rsid w:val="00723C9D"/>
    <w:rsid w:val="007328FA"/>
    <w:rsid w:val="00732ADE"/>
    <w:rsid w:val="007474FC"/>
    <w:rsid w:val="0075112A"/>
    <w:rsid w:val="0075338D"/>
    <w:rsid w:val="00756277"/>
    <w:rsid w:val="00756DB9"/>
    <w:rsid w:val="00764EF7"/>
    <w:rsid w:val="0076548B"/>
    <w:rsid w:val="00766A8C"/>
    <w:rsid w:val="00773923"/>
    <w:rsid w:val="00780993"/>
    <w:rsid w:val="00784E30"/>
    <w:rsid w:val="00793B08"/>
    <w:rsid w:val="00793BDB"/>
    <w:rsid w:val="007A19BE"/>
    <w:rsid w:val="007C0237"/>
    <w:rsid w:val="007C7892"/>
    <w:rsid w:val="007D5C46"/>
    <w:rsid w:val="00800763"/>
    <w:rsid w:val="00806E6E"/>
    <w:rsid w:val="00835BDD"/>
    <w:rsid w:val="0083729E"/>
    <w:rsid w:val="0086469B"/>
    <w:rsid w:val="008918C0"/>
    <w:rsid w:val="008B1D4E"/>
    <w:rsid w:val="008C6BC2"/>
    <w:rsid w:val="008D1CC4"/>
    <w:rsid w:val="008D25CC"/>
    <w:rsid w:val="008F3178"/>
    <w:rsid w:val="009018E2"/>
    <w:rsid w:val="00903223"/>
    <w:rsid w:val="009102F5"/>
    <w:rsid w:val="00916282"/>
    <w:rsid w:val="00920B3B"/>
    <w:rsid w:val="00941513"/>
    <w:rsid w:val="009417C9"/>
    <w:rsid w:val="0094382F"/>
    <w:rsid w:val="009518FD"/>
    <w:rsid w:val="00956962"/>
    <w:rsid w:val="00971130"/>
    <w:rsid w:val="009716B7"/>
    <w:rsid w:val="00977A69"/>
    <w:rsid w:val="00977E1D"/>
    <w:rsid w:val="00981B0F"/>
    <w:rsid w:val="00981C6D"/>
    <w:rsid w:val="009917F0"/>
    <w:rsid w:val="0099184F"/>
    <w:rsid w:val="00993DB8"/>
    <w:rsid w:val="009A2B16"/>
    <w:rsid w:val="009B4979"/>
    <w:rsid w:val="009C36E8"/>
    <w:rsid w:val="009C4370"/>
    <w:rsid w:val="009C5F97"/>
    <w:rsid w:val="009E2CCC"/>
    <w:rsid w:val="009E60FD"/>
    <w:rsid w:val="009E6182"/>
    <w:rsid w:val="009F073F"/>
    <w:rsid w:val="009F0958"/>
    <w:rsid w:val="009F3A75"/>
    <w:rsid w:val="009F50E0"/>
    <w:rsid w:val="00A04990"/>
    <w:rsid w:val="00A065E9"/>
    <w:rsid w:val="00A14DB3"/>
    <w:rsid w:val="00A1743D"/>
    <w:rsid w:val="00A22A33"/>
    <w:rsid w:val="00A236DC"/>
    <w:rsid w:val="00A26152"/>
    <w:rsid w:val="00A33C2B"/>
    <w:rsid w:val="00A34266"/>
    <w:rsid w:val="00A42AF8"/>
    <w:rsid w:val="00A5543F"/>
    <w:rsid w:val="00A62CB7"/>
    <w:rsid w:val="00A92B7E"/>
    <w:rsid w:val="00AA1B6B"/>
    <w:rsid w:val="00AA510E"/>
    <w:rsid w:val="00AB0B85"/>
    <w:rsid w:val="00AB50BF"/>
    <w:rsid w:val="00AB6D80"/>
    <w:rsid w:val="00AC0A0A"/>
    <w:rsid w:val="00AD029E"/>
    <w:rsid w:val="00AE2E60"/>
    <w:rsid w:val="00AF77AB"/>
    <w:rsid w:val="00B02915"/>
    <w:rsid w:val="00B03D00"/>
    <w:rsid w:val="00B04747"/>
    <w:rsid w:val="00B21ACF"/>
    <w:rsid w:val="00B2307F"/>
    <w:rsid w:val="00B27989"/>
    <w:rsid w:val="00B31DD4"/>
    <w:rsid w:val="00B36BF4"/>
    <w:rsid w:val="00B44E2D"/>
    <w:rsid w:val="00B514B8"/>
    <w:rsid w:val="00B553F2"/>
    <w:rsid w:val="00B5628E"/>
    <w:rsid w:val="00B7065A"/>
    <w:rsid w:val="00B73A1A"/>
    <w:rsid w:val="00B73CB6"/>
    <w:rsid w:val="00B80D59"/>
    <w:rsid w:val="00B83341"/>
    <w:rsid w:val="00B843B5"/>
    <w:rsid w:val="00B975A1"/>
    <w:rsid w:val="00B97C65"/>
    <w:rsid w:val="00BA0A1C"/>
    <w:rsid w:val="00BA7F5A"/>
    <w:rsid w:val="00BC5FF1"/>
    <w:rsid w:val="00BD20F7"/>
    <w:rsid w:val="00BD6225"/>
    <w:rsid w:val="00BD6FB0"/>
    <w:rsid w:val="00BE643C"/>
    <w:rsid w:val="00BF5ABD"/>
    <w:rsid w:val="00C02FE4"/>
    <w:rsid w:val="00C103A3"/>
    <w:rsid w:val="00C307A0"/>
    <w:rsid w:val="00C337A7"/>
    <w:rsid w:val="00C42F0E"/>
    <w:rsid w:val="00C471E0"/>
    <w:rsid w:val="00C64B8F"/>
    <w:rsid w:val="00C74A29"/>
    <w:rsid w:val="00C75A33"/>
    <w:rsid w:val="00C85EAC"/>
    <w:rsid w:val="00C90CB2"/>
    <w:rsid w:val="00C939E0"/>
    <w:rsid w:val="00C9778C"/>
    <w:rsid w:val="00CA12CC"/>
    <w:rsid w:val="00CA5DA6"/>
    <w:rsid w:val="00CA70E3"/>
    <w:rsid w:val="00CB7954"/>
    <w:rsid w:val="00CE0D26"/>
    <w:rsid w:val="00CE5FD8"/>
    <w:rsid w:val="00CE7EAD"/>
    <w:rsid w:val="00CF0E55"/>
    <w:rsid w:val="00CF38A6"/>
    <w:rsid w:val="00CF6BF9"/>
    <w:rsid w:val="00D01C7B"/>
    <w:rsid w:val="00D12026"/>
    <w:rsid w:val="00D17318"/>
    <w:rsid w:val="00D204AD"/>
    <w:rsid w:val="00D21DF0"/>
    <w:rsid w:val="00D232BC"/>
    <w:rsid w:val="00D31905"/>
    <w:rsid w:val="00D3410F"/>
    <w:rsid w:val="00D5669F"/>
    <w:rsid w:val="00D64F69"/>
    <w:rsid w:val="00D71482"/>
    <w:rsid w:val="00D82F1B"/>
    <w:rsid w:val="00D84AA1"/>
    <w:rsid w:val="00D86FB9"/>
    <w:rsid w:val="00D8799D"/>
    <w:rsid w:val="00DA3C86"/>
    <w:rsid w:val="00DA5F3E"/>
    <w:rsid w:val="00DB39ED"/>
    <w:rsid w:val="00DB3F25"/>
    <w:rsid w:val="00DC7B66"/>
    <w:rsid w:val="00DD5103"/>
    <w:rsid w:val="00DD52CD"/>
    <w:rsid w:val="00DD58AC"/>
    <w:rsid w:val="00DE5954"/>
    <w:rsid w:val="00DF1809"/>
    <w:rsid w:val="00DF2953"/>
    <w:rsid w:val="00DF7726"/>
    <w:rsid w:val="00E02736"/>
    <w:rsid w:val="00E054FD"/>
    <w:rsid w:val="00E1269F"/>
    <w:rsid w:val="00E205FC"/>
    <w:rsid w:val="00E33645"/>
    <w:rsid w:val="00E37B43"/>
    <w:rsid w:val="00E40968"/>
    <w:rsid w:val="00E42CA8"/>
    <w:rsid w:val="00E45B38"/>
    <w:rsid w:val="00E47E5F"/>
    <w:rsid w:val="00E610FE"/>
    <w:rsid w:val="00E636AF"/>
    <w:rsid w:val="00E675BE"/>
    <w:rsid w:val="00E758A8"/>
    <w:rsid w:val="00E7633A"/>
    <w:rsid w:val="00E85356"/>
    <w:rsid w:val="00E93481"/>
    <w:rsid w:val="00E93549"/>
    <w:rsid w:val="00EA20BB"/>
    <w:rsid w:val="00EA6252"/>
    <w:rsid w:val="00EB594A"/>
    <w:rsid w:val="00EB6633"/>
    <w:rsid w:val="00EC3518"/>
    <w:rsid w:val="00EC382B"/>
    <w:rsid w:val="00EC4D91"/>
    <w:rsid w:val="00EC55C2"/>
    <w:rsid w:val="00ED1AF0"/>
    <w:rsid w:val="00ED29F7"/>
    <w:rsid w:val="00ED6ECA"/>
    <w:rsid w:val="00EE3701"/>
    <w:rsid w:val="00EE4A1B"/>
    <w:rsid w:val="00EF69BF"/>
    <w:rsid w:val="00F169DB"/>
    <w:rsid w:val="00F20498"/>
    <w:rsid w:val="00F22A90"/>
    <w:rsid w:val="00F34011"/>
    <w:rsid w:val="00F35584"/>
    <w:rsid w:val="00F45EF9"/>
    <w:rsid w:val="00F61442"/>
    <w:rsid w:val="00F72044"/>
    <w:rsid w:val="00F77DD0"/>
    <w:rsid w:val="00F81A60"/>
    <w:rsid w:val="00F85DB6"/>
    <w:rsid w:val="00F8612F"/>
    <w:rsid w:val="00F8685E"/>
    <w:rsid w:val="00F874AE"/>
    <w:rsid w:val="00F90B7B"/>
    <w:rsid w:val="00F916D6"/>
    <w:rsid w:val="00FA1E2F"/>
    <w:rsid w:val="00FB1F74"/>
    <w:rsid w:val="00FB68B2"/>
    <w:rsid w:val="00FC0BDD"/>
    <w:rsid w:val="00FC5A25"/>
    <w:rsid w:val="00FE1F3E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EFBB0"/>
  <w15:docId w15:val="{2F9E30AD-12B7-49CD-8E58-7E04A9A4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BC2"/>
  </w:style>
  <w:style w:type="paragraph" w:styleId="10">
    <w:name w:val="heading 1"/>
    <w:aliases w:val="_DSO_Заголовок 1,H1,h1,Heading 1(ajp),Heading 10,margin,Head1,Heading apps,a,H11,H12,H111,H13,H112,H14,H113,H15,H114,Überschrift 1a,Überschrift 1 ohne,Überschrift 1a1,Überschrift 1 ohne1,Header 1,Hoofdstuk,Section Heading,(Alt+1),(Alt+1)1,1"/>
    <w:basedOn w:val="a"/>
    <w:next w:val="a"/>
    <w:link w:val="11"/>
    <w:qFormat/>
    <w:rsid w:val="009B4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A3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_DSO_Заголовок 3,H3,h3,PARA3(ajp),PARA3,Number 4,c,(Alt+3),(Alt+3)1,(Alt+3)2,(Alt+3)3,(Alt+3)11,(Alt+3)21,(Alt+3)4,(Alt+3)12,(Alt+3)22,(Alt+3)5,(Alt+3)13,(Alt+3)23,(Alt+3)6,(Alt+3)14,(Alt+3)24,(Alt+3)7,(Alt+3)15,(Alt+3)25,(Alt+3)8,(Alt+3)16"/>
    <w:next w:val="a"/>
    <w:link w:val="30"/>
    <w:qFormat/>
    <w:rsid w:val="002A3C51"/>
    <w:pPr>
      <w:keepNext/>
      <w:tabs>
        <w:tab w:val="num" w:pos="720"/>
      </w:tabs>
      <w:spacing w:before="240" w:after="240" w:line="360" w:lineRule="auto"/>
      <w:ind w:left="720" w:hanging="720"/>
      <w:jc w:val="both"/>
      <w:outlineLvl w:val="2"/>
    </w:pPr>
    <w:rPr>
      <w:rFonts w:ascii="Arial" w:eastAsia="Times New Roman" w:hAnsi="Arial" w:cs="Arial"/>
      <w:b/>
      <w:bCs/>
      <w:lang w:eastAsia="ru-RU"/>
    </w:rPr>
  </w:style>
  <w:style w:type="paragraph" w:styleId="5">
    <w:name w:val="heading 5"/>
    <w:aliases w:val="Heading 5-1,Block Label,PIM 5,h5,H5,Third Level Heading,h51,h52,Para5,5,1.1.1.1.1,mh2,Module heading 2,Numbered Sub-list,5 sub-bullet,sb,Teal,i) ii) iii),DTS Level 5,Hd4,Gliederung 5,(Alt+5),Tempo Heading 5,Heading 5 Char,H5 Char,heading 5"/>
    <w:basedOn w:val="a"/>
    <w:next w:val="a"/>
    <w:link w:val="50"/>
    <w:qFormat/>
    <w:rsid w:val="002A3C51"/>
    <w:pPr>
      <w:tabs>
        <w:tab w:val="num" w:pos="1368"/>
      </w:tabs>
      <w:spacing w:before="240" w:after="0" w:line="360" w:lineRule="auto"/>
      <w:ind w:left="1368" w:hanging="1008"/>
      <w:jc w:val="both"/>
      <w:outlineLvl w:val="4"/>
    </w:pPr>
    <w:rPr>
      <w:rFonts w:ascii="Arial" w:eastAsia="Times New Roman" w:hAnsi="Arial" w:cs="Times New Roman"/>
      <w:bCs/>
      <w:i/>
      <w:iCs/>
      <w:szCs w:val="26"/>
      <w:u w:val="single"/>
      <w:lang w:eastAsia="ru-RU"/>
    </w:rPr>
  </w:style>
  <w:style w:type="paragraph" w:styleId="6">
    <w:name w:val="heading 6"/>
    <w:aliases w:val="h6,6,H6,sub-dash,sd,Subdash,h6 Знак,6 Знак,H6 Знак,sub-dash Знак,sd Знак,Subdash Знак,PIM 6,Gliederung6,Heading 6 Char,__Подпункт"/>
    <w:basedOn w:val="a"/>
    <w:next w:val="a"/>
    <w:link w:val="60"/>
    <w:qFormat/>
    <w:rsid w:val="002A3C51"/>
    <w:pPr>
      <w:tabs>
        <w:tab w:val="num" w:pos="1512"/>
      </w:tabs>
      <w:spacing w:before="240" w:after="240" w:line="360" w:lineRule="auto"/>
      <w:ind w:left="1512" w:hanging="1152"/>
      <w:jc w:val="both"/>
      <w:outlineLvl w:val="5"/>
    </w:pPr>
    <w:rPr>
      <w:rFonts w:ascii="Arial" w:eastAsia="Times New Roman" w:hAnsi="Arial" w:cs="Times New Roman"/>
      <w:bCs/>
      <w:szCs w:val="20"/>
      <w:lang w:eastAsia="ru-RU"/>
    </w:rPr>
  </w:style>
  <w:style w:type="paragraph" w:styleId="7">
    <w:name w:val="heading 7"/>
    <w:aliases w:val="PIM 7,7,h7,Heading 7 (do not use)"/>
    <w:basedOn w:val="a"/>
    <w:next w:val="a"/>
    <w:link w:val="70"/>
    <w:qFormat/>
    <w:rsid w:val="002A3C51"/>
    <w:pPr>
      <w:tabs>
        <w:tab w:val="num" w:pos="1656"/>
      </w:tabs>
      <w:spacing w:before="240" w:after="240" w:line="360" w:lineRule="auto"/>
      <w:ind w:left="1656" w:hanging="1296"/>
      <w:jc w:val="both"/>
      <w:outlineLvl w:val="6"/>
    </w:pPr>
    <w:rPr>
      <w:rFonts w:ascii="Arial" w:eastAsia="Times New Roman" w:hAnsi="Arial" w:cs="Times New Roman"/>
      <w:u w:val="single"/>
      <w:lang w:eastAsia="ru-RU"/>
    </w:rPr>
  </w:style>
  <w:style w:type="paragraph" w:styleId="8">
    <w:name w:val="heading 8"/>
    <w:aliases w:val="8,h8,Heading 8 (do not use),Anhang 1"/>
    <w:basedOn w:val="a"/>
    <w:next w:val="a"/>
    <w:link w:val="80"/>
    <w:qFormat/>
    <w:rsid w:val="002A3C51"/>
    <w:pPr>
      <w:tabs>
        <w:tab w:val="num" w:pos="1800"/>
      </w:tabs>
      <w:spacing w:before="240" w:after="240" w:line="360" w:lineRule="auto"/>
      <w:ind w:left="1800" w:hanging="1440"/>
      <w:jc w:val="both"/>
      <w:outlineLvl w:val="7"/>
    </w:pPr>
    <w:rPr>
      <w:rFonts w:ascii="Arial" w:eastAsia="Times New Roman" w:hAnsi="Arial" w:cs="Times New Roman"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aliases w:val="_DSO_Заголовок 1 Знак,H1 Знак,h1 Знак,Heading 1(ajp) Знак,Heading 10 Знак,margin Знак,Head1 Знак,Heading apps Знак,a Знак,H11 Знак,H12 Знак,H111 Знак,H13 Знак,H112 Знак,H14 Знак,H113 Знак,H15 Знак,H114 Знак,Überschrift 1a Знак,1 Знак"/>
    <w:basedOn w:val="a0"/>
    <w:link w:val="10"/>
    <w:uiPriority w:val="9"/>
    <w:rsid w:val="009B49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9B4979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05C34"/>
    <w:pPr>
      <w:tabs>
        <w:tab w:val="left" w:pos="660"/>
        <w:tab w:val="right" w:leader="dot" w:pos="9344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character" w:styleId="a4">
    <w:name w:val="Hyperlink"/>
    <w:basedOn w:val="a0"/>
    <w:uiPriority w:val="99"/>
    <w:unhideWhenUsed/>
    <w:rsid w:val="009B4979"/>
    <w:rPr>
      <w:color w:val="0563C1" w:themeColor="hyperlink"/>
      <w:u w:val="single"/>
    </w:rPr>
  </w:style>
  <w:style w:type="paragraph" w:styleId="a5">
    <w:name w:val="List Paragraph"/>
    <w:aliases w:val="SL_Абзац списка,Bakin_Абзац списка,SL_Абзац списка таблица,Bullet List,FooterText,numbered,Содержание. 2 уровень,РГ_Абзац списка,Нумерованый список"/>
    <w:basedOn w:val="a"/>
    <w:link w:val="a6"/>
    <w:uiPriority w:val="34"/>
    <w:qFormat/>
    <w:rsid w:val="00993DB8"/>
    <w:pPr>
      <w:ind w:left="720"/>
      <w:contextualSpacing/>
    </w:pPr>
  </w:style>
  <w:style w:type="paragraph" w:styleId="a7">
    <w:name w:val="annotation text"/>
    <w:basedOn w:val="a"/>
    <w:link w:val="a8"/>
    <w:uiPriority w:val="99"/>
    <w:rsid w:val="00C4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C42F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rsid w:val="00C42F0E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4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2F0E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SL_Абзац списка Знак,Bakin_Абзац списка Знак,SL_Абзац списка таблица Знак,Bullet List Знак,FooterText Знак,numbered Знак,Содержание. 2 уровень Знак,РГ_Абзац списка Знак,Нумерованый список Знак"/>
    <w:link w:val="a5"/>
    <w:uiPriority w:val="34"/>
    <w:locked/>
    <w:rsid w:val="00C42F0E"/>
  </w:style>
  <w:style w:type="paragraph" w:styleId="ac">
    <w:name w:val="header"/>
    <w:aliases w:val="TI Upper Header"/>
    <w:basedOn w:val="a"/>
    <w:link w:val="ad"/>
    <w:uiPriority w:val="99"/>
    <w:unhideWhenUsed/>
    <w:rsid w:val="0047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TI Upper Header Знак"/>
    <w:basedOn w:val="a0"/>
    <w:link w:val="ac"/>
    <w:uiPriority w:val="99"/>
    <w:rsid w:val="0047429E"/>
  </w:style>
  <w:style w:type="paragraph" w:styleId="ae">
    <w:name w:val="footer"/>
    <w:basedOn w:val="a"/>
    <w:link w:val="af"/>
    <w:uiPriority w:val="99"/>
    <w:unhideWhenUsed/>
    <w:rsid w:val="0047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429E"/>
  </w:style>
  <w:style w:type="paragraph" w:styleId="af0">
    <w:name w:val="Title"/>
    <w:basedOn w:val="a"/>
    <w:link w:val="af1"/>
    <w:qFormat/>
    <w:rsid w:val="004742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4742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mChar">
    <w:name w:val="m_ПростойТекст Char"/>
    <w:link w:val="m"/>
    <w:locked/>
    <w:rsid w:val="00474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">
    <w:name w:val="m_ПростойТекст"/>
    <w:basedOn w:val="a"/>
    <w:link w:val="mChar"/>
    <w:rsid w:val="00474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0">
    <w:name w:val="m_ПромШапка"/>
    <w:basedOn w:val="a"/>
    <w:rsid w:val="0047429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NV">
    <w:name w:val="NV_Марк"/>
    <w:qFormat/>
    <w:rsid w:val="00D82F1B"/>
    <w:pPr>
      <w:numPr>
        <w:numId w:val="16"/>
      </w:numPr>
      <w:tabs>
        <w:tab w:val="left" w:pos="993"/>
      </w:tabs>
      <w:spacing w:after="0" w:line="276" w:lineRule="auto"/>
      <w:jc w:val="both"/>
    </w:pPr>
    <w:rPr>
      <w:rFonts w:ascii="Times New Roman" w:hAnsi="Times New Roman"/>
      <w:sz w:val="24"/>
      <w:szCs w:val="26"/>
    </w:rPr>
  </w:style>
  <w:style w:type="table" w:styleId="af2">
    <w:name w:val="Table Grid"/>
    <w:basedOn w:val="a1"/>
    <w:uiPriority w:val="59"/>
    <w:rsid w:val="00D8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a"/>
    <w:uiPriority w:val="99"/>
    <w:rsid w:val="00AF77AB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AF77AB"/>
    <w:rPr>
      <w:rFonts w:ascii="Times New Roman" w:hAnsi="Times New Roman"/>
      <w:b/>
      <w:sz w:val="22"/>
    </w:rPr>
  </w:style>
  <w:style w:type="character" w:customStyle="1" w:styleId="FontStyle65">
    <w:name w:val="Font Style65"/>
    <w:uiPriority w:val="99"/>
    <w:rsid w:val="00AF77AB"/>
    <w:rPr>
      <w:rFonts w:ascii="Times New Roman" w:hAnsi="Times New Roman"/>
      <w:sz w:val="22"/>
    </w:rPr>
  </w:style>
  <w:style w:type="paragraph" w:customStyle="1" w:styleId="SL1">
    <w:name w:val="SL_Заголовок_1"/>
    <w:basedOn w:val="a"/>
    <w:link w:val="SL10"/>
    <w:qFormat/>
    <w:rsid w:val="00AF77AB"/>
    <w:pPr>
      <w:keepNext/>
      <w:numPr>
        <w:numId w:val="25"/>
      </w:numPr>
      <w:autoSpaceDE w:val="0"/>
      <w:autoSpaceDN w:val="0"/>
      <w:adjustRightInd w:val="0"/>
      <w:spacing w:before="120" w:after="0" w:line="240" w:lineRule="exact"/>
      <w:ind w:left="0" w:right="-17" w:firstLine="851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SL10">
    <w:name w:val="SL_Заголовок_1 Знак"/>
    <w:basedOn w:val="a0"/>
    <w:link w:val="SL1"/>
    <w:rsid w:val="00AF77A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0D2ED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D2ED3"/>
    <w:rPr>
      <w:sz w:val="20"/>
      <w:szCs w:val="20"/>
    </w:rPr>
  </w:style>
  <w:style w:type="paragraph" w:customStyle="1" w:styleId="SL11">
    <w:name w:val="SL_Заголовок документа 1 часть"/>
    <w:basedOn w:val="a"/>
    <w:next w:val="a"/>
    <w:link w:val="SL12"/>
    <w:qFormat/>
    <w:rsid w:val="000D2ED3"/>
    <w:pPr>
      <w:spacing w:before="240" w:after="0" w:line="280" w:lineRule="exact"/>
      <w:contextualSpacing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SL12">
    <w:name w:val="SL_Заголовок документа 1 часть Знак"/>
    <w:link w:val="SL11"/>
    <w:rsid w:val="000D2ED3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m1">
    <w:name w:val="m_1_Пункт"/>
    <w:basedOn w:val="m"/>
    <w:next w:val="m"/>
    <w:rsid w:val="0075112A"/>
    <w:pPr>
      <w:keepNext/>
      <w:numPr>
        <w:numId w:val="29"/>
      </w:numPr>
    </w:pPr>
    <w:rPr>
      <w:b/>
      <w:caps/>
    </w:rPr>
  </w:style>
  <w:style w:type="paragraph" w:customStyle="1" w:styleId="m2">
    <w:name w:val="m_2_Пункт"/>
    <w:basedOn w:val="m"/>
    <w:next w:val="m"/>
    <w:rsid w:val="0075112A"/>
    <w:pPr>
      <w:keepNext/>
      <w:numPr>
        <w:ilvl w:val="1"/>
        <w:numId w:val="2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75112A"/>
    <w:pPr>
      <w:numPr>
        <w:ilvl w:val="2"/>
        <w:numId w:val="29"/>
      </w:numPr>
    </w:pPr>
    <w:rPr>
      <w:b/>
      <w:lang w:val="en-US"/>
    </w:rPr>
  </w:style>
  <w:style w:type="paragraph" w:customStyle="1" w:styleId="2">
    <w:name w:val="Марк_2"/>
    <w:basedOn w:val="NV"/>
    <w:link w:val="22"/>
    <w:qFormat/>
    <w:rsid w:val="0075112A"/>
    <w:pPr>
      <w:numPr>
        <w:numId w:val="3"/>
      </w:numPr>
      <w:tabs>
        <w:tab w:val="left" w:pos="1701"/>
      </w:tabs>
    </w:pPr>
  </w:style>
  <w:style w:type="character" w:customStyle="1" w:styleId="22">
    <w:name w:val="Марк_2 Знак"/>
    <w:basedOn w:val="a0"/>
    <w:link w:val="2"/>
    <w:rsid w:val="0075112A"/>
    <w:rPr>
      <w:rFonts w:ascii="Times New Roman" w:hAnsi="Times New Roman"/>
      <w:sz w:val="24"/>
      <w:szCs w:val="26"/>
    </w:rPr>
  </w:style>
  <w:style w:type="paragraph" w:customStyle="1" w:styleId="111">
    <w:name w:val="Стиль111"/>
    <w:basedOn w:val="m3"/>
    <w:link w:val="1110"/>
    <w:autoRedefine/>
    <w:qFormat/>
    <w:rsid w:val="0075112A"/>
    <w:pPr>
      <w:numPr>
        <w:ilvl w:val="1"/>
        <w:numId w:val="30"/>
      </w:numPr>
      <w:spacing w:before="120" w:after="120" w:line="276" w:lineRule="auto"/>
    </w:pPr>
    <w:rPr>
      <w:b w:val="0"/>
    </w:rPr>
  </w:style>
  <w:style w:type="character" w:customStyle="1" w:styleId="1110">
    <w:name w:val="Стиль111 Знак"/>
    <w:basedOn w:val="a0"/>
    <w:link w:val="111"/>
    <w:rsid w:val="0075112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m4">
    <w:name w:val="m_ТекстТаблицы"/>
    <w:basedOn w:val="a"/>
    <w:rsid w:val="00C64B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--">
    <w:name w:val="_Наимен.Утв-го.Док-та"/>
    <w:rsid w:val="001C47DF"/>
    <w:pPr>
      <w:suppressAutoHyphens/>
      <w:spacing w:before="240" w:after="0" w:line="340" w:lineRule="exact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75627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756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1B3894"/>
    <w:pPr>
      <w:spacing w:after="60" w:line="240" w:lineRule="auto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1B389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9">
    <w:name w:val="caption"/>
    <w:basedOn w:val="a"/>
    <w:next w:val="a"/>
    <w:qFormat/>
    <w:rsid w:val="001B389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Стиль1"/>
    <w:basedOn w:val="10"/>
    <w:link w:val="13"/>
    <w:qFormat/>
    <w:rsid w:val="009716B7"/>
    <w:pPr>
      <w:keepLines w:val="0"/>
      <w:numPr>
        <w:numId w:val="45"/>
      </w:numPr>
      <w:suppressAutoHyphens/>
      <w:spacing w:after="120" w:line="240" w:lineRule="auto"/>
      <w:jc w:val="both"/>
    </w:pPr>
    <w:rPr>
      <w:rFonts w:ascii="Arial" w:eastAsiaTheme="minorHAnsi" w:hAnsi="Arial" w:cs="Arial"/>
      <w:color w:val="auto"/>
      <w:kern w:val="28"/>
      <w:sz w:val="20"/>
      <w:szCs w:val="20"/>
    </w:rPr>
  </w:style>
  <w:style w:type="character" w:customStyle="1" w:styleId="13">
    <w:name w:val="Стиль1 Знак"/>
    <w:basedOn w:val="a0"/>
    <w:link w:val="1"/>
    <w:rsid w:val="009716B7"/>
    <w:rPr>
      <w:rFonts w:ascii="Arial" w:hAnsi="Arial" w:cs="Arial"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semiHidden/>
    <w:rsid w:val="002A3C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aliases w:val="_DSO_Заголовок 3 Знак,H3 Знак,h3 Знак,PARA3(ajp) Знак,PARA3 Знак,Number 4 Знак,c Знак,(Alt+3) Знак,(Alt+3)1 Знак,(Alt+3)2 Знак,(Alt+3)3 Знак,(Alt+3)11 Знак,(Alt+3)21 Знак,(Alt+3)4 Знак,(Alt+3)12 Знак,(Alt+3)22 Знак,(Alt+3)5 Знак"/>
    <w:basedOn w:val="a0"/>
    <w:link w:val="3"/>
    <w:rsid w:val="002A3C51"/>
    <w:rPr>
      <w:rFonts w:ascii="Arial" w:eastAsia="Times New Roman" w:hAnsi="Arial" w:cs="Arial"/>
      <w:b/>
      <w:bCs/>
      <w:lang w:eastAsia="ru-RU"/>
    </w:rPr>
  </w:style>
  <w:style w:type="character" w:customStyle="1" w:styleId="50">
    <w:name w:val="Заголовок 5 Знак"/>
    <w:aliases w:val="Heading 5-1 Знак,Block Label Знак,PIM 5 Знак,h5 Знак,H5 Знак,Third Level Heading Знак,h51 Знак,h52 Знак,Para5 Знак,5 Знак,1.1.1.1.1 Знак,mh2 Знак,Module heading 2 Знак,Numbered Sub-list Знак,5 sub-bullet Знак,sb Знак,Teal Знак,Hd4 Знак"/>
    <w:basedOn w:val="a0"/>
    <w:link w:val="5"/>
    <w:rsid w:val="002A3C51"/>
    <w:rPr>
      <w:rFonts w:ascii="Arial" w:eastAsia="Times New Roman" w:hAnsi="Arial" w:cs="Times New Roman"/>
      <w:bCs/>
      <w:i/>
      <w:iCs/>
      <w:szCs w:val="26"/>
      <w:u w:val="single"/>
      <w:lang w:eastAsia="ru-RU"/>
    </w:rPr>
  </w:style>
  <w:style w:type="character" w:customStyle="1" w:styleId="60">
    <w:name w:val="Заголовок 6 Знак"/>
    <w:aliases w:val="h6 Знак1,6 Знак1,H6 Знак1,sub-dash Знак1,sd Знак1,Subdash Знак1,h6 Знак Знак,6 Знак Знак,H6 Знак Знак,sub-dash Знак Знак,sd Знак Знак,Subdash Знак Знак,PIM 6 Знак,Gliederung6 Знак,Heading 6 Char Знак,__Подпункт Знак"/>
    <w:basedOn w:val="a0"/>
    <w:link w:val="6"/>
    <w:rsid w:val="002A3C51"/>
    <w:rPr>
      <w:rFonts w:ascii="Arial" w:eastAsia="Times New Roman" w:hAnsi="Arial" w:cs="Times New Roman"/>
      <w:bCs/>
      <w:szCs w:val="20"/>
      <w:lang w:eastAsia="ru-RU"/>
    </w:rPr>
  </w:style>
  <w:style w:type="character" w:customStyle="1" w:styleId="70">
    <w:name w:val="Заголовок 7 Знак"/>
    <w:aliases w:val="PIM 7 Знак,7 Знак,h7 Знак,Heading 7 (do not use) Знак"/>
    <w:basedOn w:val="a0"/>
    <w:link w:val="7"/>
    <w:rsid w:val="002A3C51"/>
    <w:rPr>
      <w:rFonts w:ascii="Arial" w:eastAsia="Times New Roman" w:hAnsi="Arial" w:cs="Times New Roman"/>
      <w:u w:val="single"/>
      <w:lang w:eastAsia="ru-RU"/>
    </w:rPr>
  </w:style>
  <w:style w:type="character" w:customStyle="1" w:styleId="80">
    <w:name w:val="Заголовок 8 Знак"/>
    <w:aliases w:val="8 Знак,h8 Знак,Heading 8 (do not use) Знак,Anhang 1 Знак"/>
    <w:basedOn w:val="a0"/>
    <w:link w:val="8"/>
    <w:rsid w:val="002A3C51"/>
    <w:rPr>
      <w:rFonts w:ascii="Arial" w:eastAsia="Times New Roman" w:hAnsi="Arial" w:cs="Times New Roman"/>
      <w:iCs/>
      <w:lang w:eastAsia="ru-RU"/>
    </w:rPr>
  </w:style>
  <w:style w:type="paragraph" w:customStyle="1" w:styleId="SL2">
    <w:name w:val="SL_Абзац списка 2"/>
    <w:basedOn w:val="a5"/>
    <w:qFormat/>
    <w:rsid w:val="002A3C51"/>
    <w:pPr>
      <w:numPr>
        <w:numId w:val="48"/>
      </w:numPr>
      <w:tabs>
        <w:tab w:val="left" w:pos="851"/>
        <w:tab w:val="left" w:pos="1701"/>
      </w:tabs>
      <w:spacing w:before="120" w:after="120" w:line="360" w:lineRule="auto"/>
      <w:jc w:val="both"/>
    </w:pPr>
    <w:rPr>
      <w:rFonts w:ascii="Arial" w:eastAsia="Arial" w:hAnsi="Arial" w:cs="Times New Roman"/>
      <w:lang w:eastAsia="ru-RU"/>
    </w:rPr>
  </w:style>
  <w:style w:type="paragraph" w:customStyle="1" w:styleId="Bullet1">
    <w:name w:val="Bullet 1"/>
    <w:basedOn w:val="a"/>
    <w:qFormat/>
    <w:rsid w:val="006A1483"/>
    <w:pPr>
      <w:numPr>
        <w:numId w:val="1"/>
      </w:numPr>
      <w:tabs>
        <w:tab w:val="clear" w:pos="720"/>
      </w:tabs>
      <w:spacing w:after="120" w:line="276" w:lineRule="auto"/>
      <w:ind w:left="993" w:firstLine="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1">
    <w:name w:val="Title 1."/>
    <w:basedOn w:val="10"/>
    <w:qFormat/>
    <w:rsid w:val="00EC382B"/>
    <w:pPr>
      <w:spacing w:after="240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Title2">
    <w:name w:val="Title 2"/>
    <w:basedOn w:val="Title1"/>
    <w:qFormat/>
    <w:rsid w:val="00E610FE"/>
    <w:pPr>
      <w:keepNext w:val="0"/>
      <w:keepLines w:val="0"/>
      <w:numPr>
        <w:ilvl w:val="1"/>
        <w:numId w:val="12"/>
      </w:numPr>
      <w:ind w:left="1134" w:hanging="777"/>
      <w:contextualSpacing/>
      <w:jc w:val="both"/>
    </w:pPr>
    <w:rPr>
      <w:b w:val="0"/>
    </w:rPr>
  </w:style>
  <w:style w:type="paragraph" w:customStyle="1" w:styleId="1TitleIS">
    <w:name w:val="1. Title IS"/>
    <w:basedOn w:val="10"/>
    <w:qFormat/>
    <w:rsid w:val="000953C4"/>
    <w:pPr>
      <w:numPr>
        <w:numId w:val="58"/>
      </w:numPr>
      <w:spacing w:before="120" w:after="120"/>
    </w:pPr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11TitleIS">
    <w:name w:val="1.1 Title IS"/>
    <w:qFormat/>
    <w:rsid w:val="000953C4"/>
    <w:pPr>
      <w:numPr>
        <w:ilvl w:val="1"/>
        <w:numId w:val="58"/>
      </w:numPr>
      <w:jc w:val="both"/>
    </w:pPr>
    <w:rPr>
      <w:rFonts w:ascii="Times New Roman" w:eastAsia="Times New Roman" w:hAnsi="Times New Roman" w:cs="Times New Roman"/>
      <w:color w:val="000000" w:themeColor="text1"/>
      <w:sz w:val="24"/>
      <w:szCs w:val="32"/>
    </w:rPr>
  </w:style>
  <w:style w:type="paragraph" w:customStyle="1" w:styleId="Bullet10">
    <w:name w:val="Bullet 1)"/>
    <w:basedOn w:val="Bullet1"/>
    <w:qFormat/>
    <w:rsid w:val="00DA3C86"/>
    <w:pPr>
      <w:numPr>
        <w:numId w:val="62"/>
      </w:numPr>
      <w:tabs>
        <w:tab w:val="clear" w:pos="720"/>
      </w:tabs>
      <w:ind w:left="993" w:firstLine="0"/>
    </w:pPr>
  </w:style>
  <w:style w:type="paragraph" w:styleId="afa">
    <w:name w:val="Revision"/>
    <w:hidden/>
    <w:uiPriority w:val="99"/>
    <w:semiHidden/>
    <w:rsid w:val="000761CA"/>
    <w:pPr>
      <w:spacing w:after="0" w:line="240" w:lineRule="auto"/>
    </w:pPr>
  </w:style>
  <w:style w:type="table" w:customStyle="1" w:styleId="41">
    <w:name w:val="Сетка таблицы41"/>
    <w:basedOn w:val="a1"/>
    <w:next w:val="af2"/>
    <w:uiPriority w:val="59"/>
    <w:rsid w:val="00AD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basedOn w:val="a0"/>
    <w:uiPriority w:val="99"/>
    <w:semiHidden/>
    <w:unhideWhenUsed/>
    <w:rsid w:val="00981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7A6A-CE5E-4C60-BCBA-56F5EE3D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Старицын Александр Викторович</cp:lastModifiedBy>
  <cp:revision>2</cp:revision>
  <cp:lastPrinted>2019-12-23T10:47:00Z</cp:lastPrinted>
  <dcterms:created xsi:type="dcterms:W3CDTF">2021-01-12T07:49:00Z</dcterms:created>
  <dcterms:modified xsi:type="dcterms:W3CDTF">2021-01-12T07:49:00Z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Skvortsov_PV</vt:lpwstr>
  </property>
  <property fmtid="{D5CDD505-2E9C-101B-9397-08002B2CF9AE}" pid="3" name="MacrosVersion">
    <vt:lpwstr>1.3</vt:lpwstr>
  </property>
  <property fmtid="{D5CDD505-2E9C-101B-9397-08002B2CF9AE}" pid="4" name="CustomObjectId">
    <vt:lpwstr>ord000020000f2b5</vt:lpwstr>
  </property>
  <property fmtid="{D5CDD505-2E9C-101B-9397-08002B2CF9AE}" pid="5" name="CustomServerURL">
    <vt:lpwstr>https://asud-upload.interrao.ru/asudik/doc-upload</vt:lpwstr>
  </property>
  <property fmtid="{D5CDD505-2E9C-101B-9397-08002B2CF9AE}" pid="6" name="CustomUserId">
    <vt:lpwstr>Skvortsov_PV</vt:lpwstr>
  </property>
  <property fmtid="{D5CDD505-2E9C-101B-9397-08002B2CF9AE}" pid="7" name="CustomObjectState">
    <vt:lpwstr>3125777609</vt:lpwstr>
  </property>
  <property fmtid="{D5CDD505-2E9C-101B-9397-08002B2CF9AE}" pid="8" name="MacrosDisabled">
    <vt:lpwstr/>
  </property>
  <property fmtid="{D5CDD505-2E9C-101B-9397-08002B2CF9AE}" pid="9" name="ConfirmationToolBarEnabled">
    <vt:lpwstr>true</vt:lpwstr>
  </property>
  <property fmtid="{D5CDD505-2E9C-101B-9397-08002B2CF9AE}" pid="10" name="localFileProperties">
    <vt:lpwstr/>
  </property>
  <property fmtid="{D5CDD505-2E9C-101B-9397-08002B2CF9AE}" pid="11" name="magic_key">
    <vt:lpwstr>T420-PV.PV.Windows NT...127.0.0.1.192.168.10.10.C:\Users\PV\AppData\Roaming\Temp\AsudCheckout\ord000020000f2b5\Политика_ПАО_Интер_РАО_в_отношении_обработки_персональных_данных.docm</vt:lpwstr>
  </property>
</Properties>
</file>